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BCE" w:rsidRPr="00F452AC" w:rsidRDefault="00BD3BCE"/>
    <w:p w:rsidR="00BD3BCE" w:rsidRPr="00F452AC" w:rsidRDefault="00BD3BCE"/>
    <w:p w:rsidR="00BD3BCE" w:rsidRPr="00F452AC" w:rsidRDefault="00BD3BCE"/>
    <w:p w:rsidR="00BD3BCE" w:rsidRPr="00F452AC" w:rsidRDefault="00BD3BCE"/>
    <w:p w:rsidR="00BD3BCE" w:rsidRPr="00F452AC" w:rsidRDefault="00BD3BCE"/>
    <w:p w:rsidR="00BD3BCE" w:rsidRPr="00F452AC" w:rsidRDefault="00BD3BCE"/>
    <w:p w:rsidR="00BD3BCE" w:rsidRPr="00F452AC" w:rsidRDefault="00BD3BCE"/>
    <w:p w:rsidR="00BD3BCE" w:rsidRPr="00F452AC" w:rsidRDefault="00605015">
      <w:pPr>
        <w:spacing w:before="960"/>
        <w:jc w:val="center"/>
        <w:rPr>
          <w:b/>
          <w:bCs/>
          <w:sz w:val="32"/>
          <w:szCs w:val="32"/>
        </w:rPr>
      </w:pPr>
      <w:proofErr w:type="gramStart"/>
      <w:r w:rsidRPr="00F452AC">
        <w:rPr>
          <w:b/>
          <w:bCs/>
          <w:sz w:val="32"/>
          <w:szCs w:val="32"/>
        </w:rPr>
        <w:t>П</w:t>
      </w:r>
      <w:proofErr w:type="gramEnd"/>
      <w:r w:rsidRPr="00F452AC">
        <w:rPr>
          <w:b/>
          <w:bCs/>
          <w:sz w:val="32"/>
          <w:szCs w:val="32"/>
        </w:rPr>
        <w:t xml:space="preserve"> Р И Л О Ж Е Н И </w:t>
      </w:r>
      <w:r w:rsidR="003E64F7" w:rsidRPr="00F452AC">
        <w:rPr>
          <w:b/>
          <w:bCs/>
          <w:sz w:val="32"/>
          <w:szCs w:val="32"/>
        </w:rPr>
        <w:t>Е  К</w:t>
      </w:r>
    </w:p>
    <w:p w:rsidR="00BD3BCE" w:rsidRPr="00F452AC" w:rsidRDefault="00605015">
      <w:pPr>
        <w:spacing w:before="960"/>
        <w:jc w:val="center"/>
        <w:rPr>
          <w:b/>
          <w:bCs/>
          <w:sz w:val="32"/>
          <w:szCs w:val="32"/>
        </w:rPr>
      </w:pPr>
      <w:r w:rsidRPr="00F452AC">
        <w:rPr>
          <w:b/>
          <w:bCs/>
          <w:sz w:val="32"/>
          <w:szCs w:val="32"/>
        </w:rPr>
        <w:t xml:space="preserve">Е Ж Е К В А </w:t>
      </w:r>
      <w:proofErr w:type="gramStart"/>
      <w:r w:rsidRPr="00F452AC">
        <w:rPr>
          <w:b/>
          <w:bCs/>
          <w:sz w:val="32"/>
          <w:szCs w:val="32"/>
        </w:rPr>
        <w:t>Р</w:t>
      </w:r>
      <w:proofErr w:type="gramEnd"/>
      <w:r w:rsidRPr="00F452AC">
        <w:rPr>
          <w:b/>
          <w:bCs/>
          <w:sz w:val="32"/>
          <w:szCs w:val="32"/>
        </w:rPr>
        <w:t xml:space="preserve"> Т А Л Ь Н О М У  О Т Ч Е Т У</w:t>
      </w:r>
    </w:p>
    <w:p w:rsidR="00BD3BCE" w:rsidRPr="00F452AC" w:rsidRDefault="00605015">
      <w:pPr>
        <w:spacing w:before="160"/>
        <w:jc w:val="center"/>
        <w:rPr>
          <w:b/>
          <w:bCs/>
          <w:sz w:val="32"/>
          <w:szCs w:val="32"/>
        </w:rPr>
      </w:pPr>
      <w:r w:rsidRPr="00F452AC">
        <w:rPr>
          <w:b/>
          <w:bCs/>
          <w:sz w:val="32"/>
          <w:szCs w:val="32"/>
        </w:rPr>
        <w:t>эмитента эмиссионных ценных бумаг</w:t>
      </w:r>
    </w:p>
    <w:p w:rsidR="00BD3BCE" w:rsidRPr="00F452AC" w:rsidRDefault="00605015">
      <w:pPr>
        <w:spacing w:before="160"/>
        <w:jc w:val="center"/>
        <w:rPr>
          <w:b/>
          <w:bCs/>
          <w:sz w:val="32"/>
          <w:szCs w:val="32"/>
        </w:rPr>
      </w:pPr>
      <w:r w:rsidRPr="00F452AC">
        <w:rPr>
          <w:b/>
          <w:bCs/>
          <w:sz w:val="32"/>
          <w:szCs w:val="32"/>
        </w:rPr>
        <w:t>(информация о лице, предоставившем обеспечение по облигациям эмитента)</w:t>
      </w:r>
    </w:p>
    <w:p w:rsidR="00BD3BCE" w:rsidRPr="00F452AC" w:rsidRDefault="00605015">
      <w:pPr>
        <w:spacing w:before="600"/>
        <w:jc w:val="center"/>
        <w:rPr>
          <w:b/>
          <w:bCs/>
          <w:i/>
          <w:iCs/>
          <w:sz w:val="32"/>
          <w:szCs w:val="32"/>
        </w:rPr>
      </w:pPr>
      <w:r w:rsidRPr="00F452AC">
        <w:rPr>
          <w:b/>
          <w:bCs/>
          <w:i/>
          <w:iCs/>
          <w:sz w:val="32"/>
          <w:szCs w:val="32"/>
        </w:rPr>
        <w:t>Акционерное общество "Дорожно-строительная компания "АВТОБАН"</w:t>
      </w:r>
    </w:p>
    <w:p w:rsidR="00BD3BCE" w:rsidRPr="00F452AC" w:rsidRDefault="00605015">
      <w:pPr>
        <w:spacing w:before="360"/>
        <w:jc w:val="center"/>
        <w:rPr>
          <w:b/>
          <w:bCs/>
          <w:sz w:val="32"/>
          <w:szCs w:val="32"/>
        </w:rPr>
      </w:pPr>
      <w:r w:rsidRPr="00F452AC">
        <w:rPr>
          <w:b/>
          <w:bCs/>
          <w:sz w:val="32"/>
          <w:szCs w:val="32"/>
        </w:rPr>
        <w:t>за 4 квартал 201</w:t>
      </w:r>
      <w:r w:rsidR="0090461A" w:rsidRPr="00F452AC">
        <w:rPr>
          <w:b/>
          <w:bCs/>
          <w:sz w:val="32"/>
          <w:szCs w:val="32"/>
        </w:rPr>
        <w:t>7</w:t>
      </w:r>
      <w:r w:rsidRPr="00F452AC">
        <w:rPr>
          <w:b/>
          <w:bCs/>
          <w:sz w:val="32"/>
          <w:szCs w:val="32"/>
        </w:rPr>
        <w:t xml:space="preserve"> г.</w:t>
      </w:r>
    </w:p>
    <w:p w:rsidR="00BD3BCE" w:rsidRPr="00F452AC" w:rsidRDefault="00605015">
      <w:pPr>
        <w:spacing w:before="840"/>
        <w:rPr>
          <w:sz w:val="24"/>
          <w:szCs w:val="24"/>
        </w:rPr>
      </w:pPr>
      <w:r w:rsidRPr="00F452AC">
        <w:rPr>
          <w:sz w:val="24"/>
          <w:szCs w:val="24"/>
        </w:rPr>
        <w:t xml:space="preserve">Место нахождения лица, предоставившего </w:t>
      </w:r>
      <w:r w:rsidR="003E64F7" w:rsidRPr="00F452AC">
        <w:rPr>
          <w:sz w:val="24"/>
          <w:szCs w:val="24"/>
        </w:rPr>
        <w:t>обеспечение:</w:t>
      </w:r>
      <w:r w:rsidR="003E64F7" w:rsidRPr="00F452AC">
        <w:rPr>
          <w:b/>
          <w:bCs/>
          <w:sz w:val="24"/>
          <w:szCs w:val="24"/>
        </w:rPr>
        <w:t xml:space="preserve"> Россия</w:t>
      </w:r>
      <w:r w:rsidRPr="00F452AC">
        <w:rPr>
          <w:b/>
          <w:bCs/>
          <w:sz w:val="24"/>
          <w:szCs w:val="24"/>
        </w:rPr>
        <w:t>, город Москва,</w:t>
      </w:r>
    </w:p>
    <w:p w:rsidR="00BD3BCE" w:rsidRPr="00F452AC" w:rsidRDefault="00605015">
      <w:pPr>
        <w:spacing w:before="600" w:after="360"/>
        <w:jc w:val="center"/>
        <w:rPr>
          <w:b/>
          <w:bCs/>
          <w:sz w:val="24"/>
          <w:szCs w:val="24"/>
        </w:rPr>
      </w:pPr>
      <w:r w:rsidRPr="00F452AC">
        <w:rPr>
          <w:b/>
          <w:bCs/>
          <w:sz w:val="24"/>
          <w:szCs w:val="24"/>
        </w:rPr>
        <w:t xml:space="preserve">Информация, содержащаяся в </w:t>
      </w:r>
      <w:proofErr w:type="gramStart"/>
      <w:r w:rsidRPr="00F452AC">
        <w:rPr>
          <w:b/>
          <w:bCs/>
          <w:sz w:val="24"/>
          <w:szCs w:val="24"/>
        </w:rPr>
        <w:t>настоящем</w:t>
      </w:r>
      <w:proofErr w:type="gramEnd"/>
      <w:r w:rsidRPr="00F452AC">
        <w:rPr>
          <w:b/>
          <w:bCs/>
          <w:sz w:val="24"/>
          <w:szCs w:val="24"/>
        </w:rPr>
        <w:t xml:space="preserve"> приложении к ежеквартальному отчету эмитента эмиссионных ценных бумаг, подлежит раскрытию в соответствии с законодательством Российской Федерации о ценных бумагах</w:t>
      </w:r>
    </w:p>
    <w:p w:rsidR="00BD3BCE" w:rsidRPr="00F452AC" w:rsidRDefault="00BD3BCE"/>
    <w:p w:rsidR="00BD3BCE" w:rsidRPr="00F452AC" w:rsidRDefault="00605015">
      <w:pPr>
        <w:pStyle w:val="1"/>
      </w:pPr>
      <w:r w:rsidRPr="00F452AC">
        <w:br w:type="page"/>
      </w:r>
      <w:r w:rsidRPr="00F452AC">
        <w:lastRenderedPageBreak/>
        <w:t>Раздел I. Краткие сведения о лицах, входящих в состав органов управления лица, предоставившего обеспечение, сведения о банковских счетах, об аудиторе, оценщике и о финансовом консультанте лица, предоставившего обеспечение, а также об иных лицах, подписавших ежеквартальный отчет</w:t>
      </w:r>
    </w:p>
    <w:p w:rsidR="00BD3BCE" w:rsidRPr="00F452AC" w:rsidRDefault="00605015">
      <w:pPr>
        <w:pStyle w:val="2"/>
      </w:pPr>
      <w:r w:rsidRPr="00F452AC">
        <w:t>1.1. Сведения о банковских счетах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1.2. Сведения об аудиторе (аудиторах)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1.3. Сведения об оценщике (оценщиках)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1.4. Сведения о консультантах лица, предоставившего обеспечение</w:t>
      </w:r>
    </w:p>
    <w:p w:rsidR="00BD3BCE" w:rsidRPr="00F452AC" w:rsidRDefault="00605015">
      <w:pPr>
        <w:ind w:left="200"/>
      </w:pPr>
      <w:r w:rsidRPr="00F452AC">
        <w:rPr>
          <w:rStyle w:val="Subst"/>
        </w:rPr>
        <w:t xml:space="preserve">Финансовые консультанты по основаниям, перечисленным в </w:t>
      </w:r>
      <w:proofErr w:type="gramStart"/>
      <w:r w:rsidRPr="00F452AC">
        <w:rPr>
          <w:rStyle w:val="Subst"/>
        </w:rPr>
        <w:t>настоящем</w:t>
      </w:r>
      <w:proofErr w:type="gramEnd"/>
      <w:r w:rsidRPr="00F452AC">
        <w:rPr>
          <w:rStyle w:val="Subst"/>
        </w:rPr>
        <w:t xml:space="preserve"> пункте, в течение 12 месяцев до даты окончания отчетного квартала не привлекались</w:t>
      </w:r>
    </w:p>
    <w:p w:rsidR="00BD3BCE" w:rsidRPr="00F452AC" w:rsidRDefault="00605015">
      <w:pPr>
        <w:pStyle w:val="2"/>
      </w:pPr>
      <w:r w:rsidRPr="00F452AC">
        <w:t>1.5. Сведения о лицах, подписавших ежеквартальный отчет</w:t>
      </w:r>
    </w:p>
    <w:p w:rsidR="00BD3BCE" w:rsidRPr="00F452AC" w:rsidRDefault="00605015">
      <w:pPr>
        <w:ind w:left="200"/>
      </w:pPr>
      <w:r w:rsidRPr="00F452AC">
        <w:t>ФИО:</w:t>
      </w:r>
      <w:r w:rsidRPr="00F452AC">
        <w:rPr>
          <w:rStyle w:val="Subst"/>
        </w:rPr>
        <w:t xml:space="preserve"> Андреев Алексей Владимирович</w:t>
      </w:r>
    </w:p>
    <w:p w:rsidR="00BD3BCE" w:rsidRPr="00F452AC" w:rsidRDefault="00605015">
      <w:pPr>
        <w:ind w:left="200"/>
      </w:pPr>
      <w:r w:rsidRPr="00F452AC">
        <w:t>Год рождения:</w:t>
      </w:r>
      <w:r w:rsidRPr="00F452AC">
        <w:rPr>
          <w:rStyle w:val="Subst"/>
        </w:rPr>
        <w:t xml:space="preserve"> 1959</w:t>
      </w:r>
    </w:p>
    <w:p w:rsidR="00BD3BCE" w:rsidRPr="00F452AC" w:rsidRDefault="00605015">
      <w:pPr>
        <w:pStyle w:val="SubHeading"/>
        <w:ind w:left="200"/>
      </w:pPr>
      <w:r w:rsidRPr="00F452AC">
        <w:t>Сведения об основном месте работы:</w:t>
      </w:r>
    </w:p>
    <w:p w:rsidR="00BD3BCE" w:rsidRPr="00F452AC" w:rsidRDefault="00605015">
      <w:pPr>
        <w:ind w:left="400"/>
      </w:pPr>
      <w:r w:rsidRPr="00F452AC">
        <w:t>Организация:</w:t>
      </w:r>
      <w:r w:rsidRPr="00F452AC">
        <w:rPr>
          <w:rStyle w:val="Subst"/>
        </w:rPr>
        <w:t xml:space="preserve"> АО "ДСК "АВТОБАН"</w:t>
      </w:r>
    </w:p>
    <w:p w:rsidR="00BD3BCE" w:rsidRPr="00F452AC" w:rsidRDefault="00605015">
      <w:pPr>
        <w:ind w:left="400"/>
      </w:pPr>
      <w:r w:rsidRPr="00F452AC">
        <w:t>Должность:</w:t>
      </w:r>
      <w:r w:rsidRPr="00F452AC">
        <w:rPr>
          <w:rStyle w:val="Subst"/>
        </w:rPr>
        <w:t xml:space="preserve"> Генеральный директор</w:t>
      </w:r>
    </w:p>
    <w:p w:rsidR="00BD3BCE" w:rsidRPr="00F452AC" w:rsidRDefault="00BD3BCE">
      <w:pPr>
        <w:ind w:left="200"/>
      </w:pPr>
    </w:p>
    <w:p w:rsidR="00BD3BCE" w:rsidRPr="00F452AC" w:rsidRDefault="00605015">
      <w:pPr>
        <w:ind w:left="200"/>
      </w:pPr>
      <w:r w:rsidRPr="00F452AC">
        <w:t>ФИО:</w:t>
      </w:r>
      <w:r w:rsidRPr="00F452AC">
        <w:rPr>
          <w:rStyle w:val="Subst"/>
        </w:rPr>
        <w:t xml:space="preserve"> Лазарева Юлия  Вячеславовна</w:t>
      </w:r>
    </w:p>
    <w:p w:rsidR="00BD3BCE" w:rsidRPr="00F452AC" w:rsidRDefault="00605015">
      <w:pPr>
        <w:ind w:left="200"/>
      </w:pPr>
      <w:r w:rsidRPr="00F452AC">
        <w:t>Год рождения:</w:t>
      </w:r>
      <w:r w:rsidRPr="00F452AC">
        <w:rPr>
          <w:rStyle w:val="Subst"/>
        </w:rPr>
        <w:t xml:space="preserve"> 1959</w:t>
      </w:r>
    </w:p>
    <w:p w:rsidR="00BD3BCE" w:rsidRPr="00F452AC" w:rsidRDefault="00605015">
      <w:pPr>
        <w:pStyle w:val="SubHeading"/>
        <w:ind w:left="200"/>
      </w:pPr>
      <w:r w:rsidRPr="00F452AC">
        <w:t>Сведения об основном месте работы:</w:t>
      </w:r>
    </w:p>
    <w:p w:rsidR="00BD3BCE" w:rsidRPr="00F452AC" w:rsidRDefault="00605015">
      <w:pPr>
        <w:ind w:left="400"/>
      </w:pPr>
      <w:r w:rsidRPr="00F452AC">
        <w:t>Организация:</w:t>
      </w:r>
      <w:r w:rsidRPr="00F452AC">
        <w:rPr>
          <w:rStyle w:val="Subst"/>
        </w:rPr>
        <w:t xml:space="preserve"> АО "ДСК "АВТОБАН"</w:t>
      </w:r>
    </w:p>
    <w:p w:rsidR="00BD3BCE" w:rsidRPr="00F452AC" w:rsidRDefault="00605015">
      <w:pPr>
        <w:ind w:left="400"/>
      </w:pPr>
      <w:r w:rsidRPr="00F452AC">
        <w:t>Должность:</w:t>
      </w:r>
      <w:r w:rsidRPr="00F452AC">
        <w:rPr>
          <w:rStyle w:val="Subst"/>
        </w:rPr>
        <w:t xml:space="preserve"> Главный бухгалтер</w:t>
      </w:r>
    </w:p>
    <w:p w:rsidR="00BD3BCE" w:rsidRPr="00F452AC" w:rsidRDefault="00BD3BCE">
      <w:pPr>
        <w:ind w:left="200"/>
      </w:pPr>
    </w:p>
    <w:p w:rsidR="00BD3BCE" w:rsidRPr="00F452AC" w:rsidRDefault="00605015">
      <w:pPr>
        <w:pStyle w:val="1"/>
      </w:pPr>
      <w:r w:rsidRPr="00F452AC">
        <w:t>Раздел II. Основная информация о финансово-экономическом состоянии лица, предоставившего обеспечение</w:t>
      </w:r>
    </w:p>
    <w:p w:rsidR="00BD3BCE" w:rsidRPr="00F452AC" w:rsidRDefault="00605015">
      <w:pPr>
        <w:pStyle w:val="2"/>
      </w:pPr>
      <w:r w:rsidRPr="00F452AC">
        <w:t>2.1. Показатели финансово-экономической деятельности лица, предоставившего обеспечение</w:t>
      </w:r>
    </w:p>
    <w:p w:rsidR="00BD3BCE" w:rsidRPr="00F452AC" w:rsidRDefault="00605015">
      <w:pPr>
        <w:ind w:left="200"/>
      </w:pPr>
      <w:r w:rsidRPr="00F452AC">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2.2. Рыночная капитализация лица, предоставившего обеспечение</w:t>
      </w:r>
    </w:p>
    <w:p w:rsidR="00BD3BCE" w:rsidRPr="00F452AC" w:rsidRDefault="00605015">
      <w:pPr>
        <w:ind w:left="200"/>
      </w:pPr>
      <w:r w:rsidRPr="00F452AC">
        <w:t>Не указывается лицами, предоставившими обеспечение, обыкновенные именные акции которых не допущены к обращению организатором торговли</w:t>
      </w:r>
    </w:p>
    <w:p w:rsidR="00BD3BCE" w:rsidRPr="00F452AC" w:rsidRDefault="00605015">
      <w:pPr>
        <w:pStyle w:val="2"/>
      </w:pPr>
      <w:r w:rsidRPr="00F452AC">
        <w:t>2.3. Обязательства лица, предоставившего обеспечение</w:t>
      </w:r>
    </w:p>
    <w:p w:rsidR="00BD3BCE" w:rsidRPr="00F452AC" w:rsidRDefault="00605015">
      <w:pPr>
        <w:pStyle w:val="2"/>
      </w:pPr>
      <w:r w:rsidRPr="00F452AC">
        <w:t>2.3.1. Кредиторская задолженность</w:t>
      </w:r>
    </w:p>
    <w:p w:rsidR="00BD3BCE" w:rsidRPr="00F452AC" w:rsidRDefault="00605015">
      <w:pPr>
        <w:ind w:left="200"/>
      </w:pPr>
      <w:r w:rsidRPr="00F452AC">
        <w:lastRenderedPageBreak/>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2.3.2. Кредитная история лица, предоставившего обеспечение</w:t>
      </w:r>
    </w:p>
    <w:p w:rsidR="00BD3BCE" w:rsidRPr="00F452AC" w:rsidRDefault="00605015">
      <w:pPr>
        <w:ind w:left="200"/>
      </w:pPr>
      <w:proofErr w:type="gramStart"/>
      <w:r w:rsidRPr="00F452AC">
        <w:t>Описывается исполнение лицом, предоставившим обеспечение, обязательств по действовавшим в течение последнего завершенного финансового года и текущего финансового года кредитным договорам и/или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лица, предоставившего обеспечение, на дату окончания последнего завершенного отчетного периода (квартала, года), предшествовавшего заключению</w:t>
      </w:r>
      <w:proofErr w:type="gramEnd"/>
      <w:r w:rsidRPr="00F452AC">
        <w:t xml:space="preserve"> соответствующего договора, в </w:t>
      </w:r>
      <w:proofErr w:type="gramStart"/>
      <w:r w:rsidRPr="00F452AC">
        <w:t>отношении</w:t>
      </w:r>
      <w:proofErr w:type="gramEnd"/>
      <w:r w:rsidRPr="00F452AC">
        <w:t xml:space="preserve"> которого истек установленный срок представления бухгалтерской (финансовой) отчетности, а также иным кредитным договорам и/или договорам займа, которые лицо, предоставившее обеспечение, считает для себя существенными.</w:t>
      </w:r>
    </w:p>
    <w:p w:rsidR="00BD3BCE" w:rsidRPr="00F452AC" w:rsidRDefault="00BD3BCE"/>
    <w:tbl>
      <w:tblPr>
        <w:tblW w:w="9252" w:type="dxa"/>
        <w:tblLayout w:type="fixed"/>
        <w:tblCellMar>
          <w:left w:w="72" w:type="dxa"/>
          <w:right w:w="72" w:type="dxa"/>
        </w:tblCellMar>
        <w:tblLook w:val="0000"/>
      </w:tblPr>
      <w:tblGrid>
        <w:gridCol w:w="3732"/>
        <w:gridCol w:w="5520"/>
      </w:tblGrid>
      <w:tr w:rsidR="00BD3BCE"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F452AC" w:rsidRDefault="00605015">
            <w:pPr>
              <w:jc w:val="center"/>
              <w:rPr>
                <w:b/>
                <w:bCs/>
              </w:rPr>
            </w:pPr>
            <w:r w:rsidRPr="00F452AC">
              <w:rPr>
                <w:b/>
                <w:bC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1. Генеральное соглашение об открытии возобновляемой рамочной кредитной линии с дифференцированными процентными ставками, №13-011-24 от 27.03.2013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Публичное акционерное общество «Сбербанк России»  (</w:t>
            </w:r>
            <w:proofErr w:type="spellStart"/>
            <w:r w:rsidRPr="00F452AC">
              <w:t>Сургутское</w:t>
            </w:r>
            <w:proofErr w:type="spellEnd"/>
            <w:r w:rsidRPr="00F452AC">
              <w:t xml:space="preserve"> отделение № 5940 ПАО Сбербанк), 628400, Тюменская область, Ханты-Мансийский АО – </w:t>
            </w:r>
            <w:proofErr w:type="spellStart"/>
            <w:r w:rsidRPr="00F452AC">
              <w:t>Югра</w:t>
            </w:r>
            <w:proofErr w:type="spellEnd"/>
            <w:r w:rsidRPr="00F452AC">
              <w:t>, г. Сургут, ул. Дзержинского, 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1 500 000 </w:t>
            </w:r>
            <w:proofErr w:type="spellStart"/>
            <w:r w:rsidRPr="00F452AC">
              <w:t>000</w:t>
            </w:r>
            <w:proofErr w:type="spellEnd"/>
            <w:r w:rsidRPr="00F452AC">
              <w:t xml:space="preserve"> RUR X 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0 RUR X 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3 года (1094 дня)</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9</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36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25.03.2016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25.03.2016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Отсутствуют</w:t>
            </w:r>
          </w:p>
        </w:tc>
      </w:tr>
    </w:tbl>
    <w:p w:rsidR="00BD3BCE" w:rsidRPr="00F452AC" w:rsidRDefault="00BD3BCE"/>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2. Договор о возобновляемой кредитной линии, №13-011-115 от 28.11.2013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Публичное акционерное общество «Сбербанк России» (</w:t>
            </w:r>
            <w:proofErr w:type="spellStart"/>
            <w:r w:rsidRPr="00F452AC">
              <w:t>Сургутское</w:t>
            </w:r>
            <w:proofErr w:type="spellEnd"/>
            <w:r w:rsidRPr="00F452AC">
              <w:t xml:space="preserve"> отделение № 5940 ПАО Сбербанк), 628400, Тюменская область, Ханты-Мансийский АО – </w:t>
            </w:r>
            <w:proofErr w:type="spellStart"/>
            <w:r w:rsidRPr="00F452AC">
              <w:t>Югра</w:t>
            </w:r>
            <w:proofErr w:type="spellEnd"/>
            <w:r w:rsidRPr="00F452AC">
              <w:t>, г. Сургут, ул. Дзержинского, 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1 500 000 </w:t>
            </w:r>
            <w:proofErr w:type="spellStart"/>
            <w:r w:rsidRPr="00F452AC">
              <w:t>000</w:t>
            </w:r>
            <w:proofErr w:type="spellEnd"/>
            <w:r w:rsidRPr="00F452AC">
              <w:t xml:space="preserve"> руб. RUR X 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0 руб. RUR X 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3 года (1095 дней)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Средний размер процентов по кредиту </w:t>
            </w:r>
            <w:r w:rsidRPr="00F452AC">
              <w:lastRenderedPageBreak/>
              <w:t>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lastRenderedPageBreak/>
              <w:t xml:space="preserve"> 9</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lastRenderedPageBreak/>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36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25.11.2016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25.11.2016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Отсутствуют</w:t>
            </w:r>
          </w:p>
        </w:tc>
      </w:tr>
    </w:tbl>
    <w:p w:rsidR="00BD3BCE" w:rsidRPr="00F452AC" w:rsidRDefault="00BD3BCE"/>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3. ДОГОВОР об открытии кредитной линии с лимитом задолженности, №166300/0033 от 29/06/2016г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Акционерное общество «Российский Сельскохозяйственный банк», 127550, г. Москва, Лиственничная аллея, д. 2д,</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1 500 000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(месяцев)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4</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12,55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4</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01.11.2016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Июль 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BD3BCE" w:rsidRPr="00F452AC" w:rsidRDefault="00BD3BCE"/>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 xml:space="preserve">4. Договор об открытии </w:t>
            </w:r>
            <w:proofErr w:type="spellStart"/>
            <w:r w:rsidRPr="00F452AC">
              <w:rPr>
                <w:b/>
              </w:rPr>
              <w:t>невозобновляемой</w:t>
            </w:r>
            <w:proofErr w:type="spellEnd"/>
            <w:r w:rsidRPr="00F452AC">
              <w:rPr>
                <w:b/>
              </w:rPr>
              <w:t xml:space="preserve"> кредитной линии, №15  от 05.05.2016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3 298 586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0,74 года (272 дня)</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12,55%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01.12.2016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Июль 2016 г.</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Кредит представлял собой </w:t>
            </w:r>
            <w:proofErr w:type="spellStart"/>
            <w:r w:rsidRPr="00F452AC">
              <w:t>невозобновляемую</w:t>
            </w:r>
            <w:proofErr w:type="spellEnd"/>
            <w:r w:rsidRPr="00F452AC">
              <w:t xml:space="preserve"> кредитную линию для осуществления текущей и финансовой деятельности Поручителя в сумме лимита 3 298 586 тыс. руб.</w:t>
            </w:r>
          </w:p>
        </w:tc>
      </w:tr>
    </w:tbl>
    <w:p w:rsidR="00BD3BCE" w:rsidRPr="00F452AC" w:rsidRDefault="00BD3BCE"/>
    <w:tbl>
      <w:tblPr>
        <w:tblW w:w="9252" w:type="dxa"/>
        <w:tblLayout w:type="fixed"/>
        <w:tblCellMar>
          <w:left w:w="72" w:type="dxa"/>
          <w:right w:w="72" w:type="dxa"/>
        </w:tblCellMar>
        <w:tblLook w:val="0000"/>
      </w:tblPr>
      <w:tblGrid>
        <w:gridCol w:w="3732"/>
        <w:gridCol w:w="5520"/>
      </w:tblGrid>
      <w:tr w:rsidR="00BD3BCE"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F452AC" w:rsidRDefault="00605015">
            <w:pPr>
              <w:jc w:val="center"/>
              <w:rPr>
                <w:b/>
                <w:bCs/>
              </w:rPr>
            </w:pPr>
            <w:r w:rsidRPr="00F452AC">
              <w:rPr>
                <w:b/>
                <w:bC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5. Договор об открытии кредитной линии с лимитом задолженности</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ПАО «Ханты-Мансийский банк Открытие», 119021, г. Москва, ул. Тимура Фрунзе, д. 11, стр. 13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1 050 000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 года (1096 дней)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18,00%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31.12.2016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декабрь 2016 г.</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Кредит представлял собой кредитную линию на финансирование строительства детских садов.</w:t>
            </w:r>
          </w:p>
        </w:tc>
      </w:tr>
    </w:tbl>
    <w:p w:rsidR="00BD3BCE" w:rsidRPr="00F452AC" w:rsidRDefault="00BD3BCE"/>
    <w:tbl>
      <w:tblPr>
        <w:tblW w:w="9252" w:type="dxa"/>
        <w:tblLayout w:type="fixed"/>
        <w:tblCellMar>
          <w:left w:w="72" w:type="dxa"/>
          <w:right w:w="72" w:type="dxa"/>
        </w:tblCellMar>
        <w:tblLook w:val="0000"/>
      </w:tblPr>
      <w:tblGrid>
        <w:gridCol w:w="3732"/>
        <w:gridCol w:w="5520"/>
      </w:tblGrid>
      <w:tr w:rsidR="00BD3BCE"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F452AC" w:rsidRDefault="00605015">
            <w:pPr>
              <w:jc w:val="center"/>
              <w:rPr>
                <w:b/>
                <w:bCs/>
              </w:rPr>
            </w:pPr>
            <w:r w:rsidRPr="00F452AC">
              <w:rPr>
                <w:b/>
                <w:bC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6. Договор долгосрочного кредита, № 0534-15-3-0 от 14.10.2015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Публичное акционерное общество «АВТОВАЗБАНК», Российская Федерация, 445021, Самарская </w:t>
            </w:r>
            <w:proofErr w:type="spellStart"/>
            <w:r w:rsidRPr="00F452AC">
              <w:t>обл</w:t>
            </w:r>
            <w:proofErr w:type="spellEnd"/>
            <w:r w:rsidRPr="00F452AC">
              <w:t xml:space="preserve">, г </w:t>
            </w:r>
            <w:proofErr w:type="spellStart"/>
            <w:r w:rsidRPr="00F452AC">
              <w:t>Тольяти</w:t>
            </w:r>
            <w:proofErr w:type="spellEnd"/>
            <w:r w:rsidRPr="00F452AC">
              <w:t xml:space="preserve">, </w:t>
            </w:r>
            <w:proofErr w:type="spellStart"/>
            <w:r w:rsidRPr="00F452AC">
              <w:t>ул</w:t>
            </w:r>
            <w:proofErr w:type="gramStart"/>
            <w:r w:rsidRPr="00F452AC">
              <w:t>.Г</w:t>
            </w:r>
            <w:proofErr w:type="gramEnd"/>
            <w:r w:rsidRPr="00F452AC">
              <w:t>олосова</w:t>
            </w:r>
            <w:proofErr w:type="spellEnd"/>
            <w:r w:rsidRPr="00F452AC">
              <w:t xml:space="preserve"> 26 а</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1 500 000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12,3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30.03.2018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28.09.2017</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BD3BCE" w:rsidRPr="00F452AC" w:rsidRDefault="00BD3BCE"/>
    <w:tbl>
      <w:tblPr>
        <w:tblW w:w="9252" w:type="dxa"/>
        <w:tblLayout w:type="fixed"/>
        <w:tblCellMar>
          <w:left w:w="72" w:type="dxa"/>
          <w:right w:w="72" w:type="dxa"/>
        </w:tblCellMar>
        <w:tblLook w:val="0000"/>
      </w:tblPr>
      <w:tblGrid>
        <w:gridCol w:w="3732"/>
        <w:gridCol w:w="5520"/>
      </w:tblGrid>
      <w:tr w:rsidR="00BD3BCE"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F452AC" w:rsidRDefault="00605015">
            <w:pPr>
              <w:jc w:val="center"/>
              <w:rPr>
                <w:b/>
                <w:bCs/>
              </w:rPr>
            </w:pPr>
            <w:r w:rsidRPr="00F452AC">
              <w:rPr>
                <w:b/>
                <w:bC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7. Договор долгосрочного кредита, № 0510-15-3-0 от 14.10.2015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Публичное акционерное общество «АВТОВАЗБАНК», Российская Федерация, 445021, Самарская </w:t>
            </w:r>
            <w:proofErr w:type="spellStart"/>
            <w:r w:rsidRPr="00F452AC">
              <w:t>обл</w:t>
            </w:r>
            <w:proofErr w:type="spellEnd"/>
            <w:r w:rsidRPr="00F452AC">
              <w:t xml:space="preserve">, г </w:t>
            </w:r>
            <w:proofErr w:type="spellStart"/>
            <w:r w:rsidRPr="00F452AC">
              <w:t>Тольяти</w:t>
            </w:r>
            <w:proofErr w:type="spellEnd"/>
            <w:r w:rsidRPr="00F452AC">
              <w:t xml:space="preserve">, </w:t>
            </w:r>
            <w:proofErr w:type="spellStart"/>
            <w:r w:rsidRPr="00F452AC">
              <w:t>ул</w:t>
            </w:r>
            <w:proofErr w:type="gramStart"/>
            <w:r w:rsidRPr="00F452AC">
              <w:t>.Г</w:t>
            </w:r>
            <w:proofErr w:type="gramEnd"/>
            <w:r w:rsidRPr="00F452AC">
              <w:t>олосова</w:t>
            </w:r>
            <w:proofErr w:type="spellEnd"/>
            <w:r w:rsidRPr="00F452AC">
              <w:t xml:space="preserve"> 26 а</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1 300 000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0 RUR X 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12,3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01.11.2018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28.09.2017</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Кредит представлял собой возобновляемую кредитную линию для осуществления текущей и финансовой деятельности Поручителя в сумме лимита 1 000 </w:t>
            </w:r>
            <w:proofErr w:type="spellStart"/>
            <w:r w:rsidRPr="00F452AC">
              <w:t>000</w:t>
            </w:r>
            <w:proofErr w:type="spellEnd"/>
            <w:r w:rsidRPr="00F452AC">
              <w:t xml:space="preserve"> тыс. руб.</w:t>
            </w:r>
          </w:p>
        </w:tc>
      </w:tr>
    </w:tbl>
    <w:p w:rsidR="00BD3BCE" w:rsidRPr="00F452AC" w:rsidRDefault="00BD3BCE"/>
    <w:tbl>
      <w:tblPr>
        <w:tblW w:w="9252" w:type="dxa"/>
        <w:tblLayout w:type="fixed"/>
        <w:tblCellMar>
          <w:left w:w="72" w:type="dxa"/>
          <w:right w:w="72" w:type="dxa"/>
        </w:tblCellMar>
        <w:tblLook w:val="0000"/>
      </w:tblPr>
      <w:tblGrid>
        <w:gridCol w:w="3732"/>
        <w:gridCol w:w="5520"/>
      </w:tblGrid>
      <w:tr w:rsidR="00BD3BCE"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BD3BCE" w:rsidRPr="00F452AC" w:rsidRDefault="00605015">
            <w:pPr>
              <w:jc w:val="center"/>
              <w:rPr>
                <w:b/>
                <w:bCs/>
              </w:rPr>
            </w:pPr>
            <w:r w:rsidRPr="00F452AC">
              <w:rPr>
                <w:b/>
                <w:bC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rPr>
                <w:b/>
              </w:rPr>
            </w:pPr>
            <w:r w:rsidRPr="00F452AC">
              <w:rPr>
                <w:b/>
              </w:rPr>
              <w:t>8. Договор долгосрочного кредита, № 0503-15-3-0 от 14.10.2015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Публичное акционерное общество «</w:t>
            </w:r>
            <w:proofErr w:type="spellStart"/>
            <w:r w:rsidRPr="00F452AC">
              <w:t>Промсвязьбанк</w:t>
            </w:r>
            <w:proofErr w:type="spellEnd"/>
            <w:r w:rsidRPr="00F452AC">
              <w:t xml:space="preserve">», 109052, Российская Федерация, 109052, город Москва, улица </w:t>
            </w:r>
            <w:proofErr w:type="spellStart"/>
            <w:r w:rsidRPr="00F452AC">
              <w:t>Смирновская</w:t>
            </w:r>
            <w:proofErr w:type="spellEnd"/>
            <w:r w:rsidRPr="00F452AC">
              <w:t>, дом 10, строение 22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1 000 </w:t>
            </w:r>
            <w:proofErr w:type="spellStart"/>
            <w:r w:rsidRPr="00F452AC">
              <w:t>000</w:t>
            </w:r>
            <w:proofErr w:type="spellEnd"/>
            <w:r w:rsidRPr="00F452AC">
              <w:t xml:space="preserve">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78 184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12,3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22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01.11.2018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 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r w:rsidRPr="00F452AC">
              <w:t xml:space="preserve">Кредит представлял собой возобновляемую кредитную линию под обеспечение заявок на участие в </w:t>
            </w:r>
            <w:proofErr w:type="gramStart"/>
            <w:r w:rsidRPr="00F452AC">
              <w:t>тендере</w:t>
            </w:r>
            <w:proofErr w:type="gramEnd"/>
            <w:r w:rsidRPr="00F452AC">
              <w:t xml:space="preserve">/аукционе Поручителя в сумме лимита 1 000 </w:t>
            </w:r>
            <w:proofErr w:type="spellStart"/>
            <w:r w:rsidRPr="00F452AC">
              <w:t>000</w:t>
            </w:r>
            <w:proofErr w:type="spellEnd"/>
            <w:r w:rsidRPr="00F452AC">
              <w:t xml:space="preserve"> тыс. руб.</w:t>
            </w:r>
          </w:p>
        </w:tc>
      </w:tr>
    </w:tbl>
    <w:p w:rsidR="007E0124" w:rsidRPr="00F452AC" w:rsidRDefault="007E0124">
      <w:pPr>
        <w:ind w:left="200"/>
      </w:pPr>
    </w:p>
    <w:tbl>
      <w:tblPr>
        <w:tblW w:w="9252" w:type="dxa"/>
        <w:tblLayout w:type="fixed"/>
        <w:tblCellMar>
          <w:left w:w="72" w:type="dxa"/>
          <w:right w:w="72" w:type="dxa"/>
        </w:tblCellMar>
        <w:tblLook w:val="0000"/>
      </w:tblPr>
      <w:tblGrid>
        <w:gridCol w:w="3758"/>
        <w:gridCol w:w="5494"/>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9. ДОГОВОР об открытии кредитной линии с лимитом задолженности, №166300/0033 от 29/06/2016г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Акционерное общество «Российский Сельскохозяйственный банк», 127550, г. Москва, Лиственничная аллея, д. 2д,</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940 000 RUR X 1000</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(месяцев)</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4</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11,3</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12</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25.01.2018</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01.04.2017</w:t>
            </w:r>
          </w:p>
        </w:tc>
      </w:tr>
      <w:tr w:rsidR="007E0124" w:rsidRPr="00F452AC" w:rsidTr="007E0124">
        <w:tc>
          <w:tcPr>
            <w:tcW w:w="3758"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494"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940 000 тыс. руб.</w:t>
            </w:r>
          </w:p>
        </w:tc>
      </w:tr>
    </w:tbl>
    <w:p w:rsidR="007E0124" w:rsidRPr="00F452AC" w:rsidRDefault="007E0124" w:rsidP="007E0124">
      <w:pPr>
        <w:widowControl/>
        <w:autoSpaceDE/>
        <w:autoSpaceDN/>
        <w:adjustRightInd/>
        <w:spacing w:before="0" w:after="0" w:line="259" w:lineRule="auto"/>
        <w:jc w:val="both"/>
        <w:rPr>
          <w:rFonts w:eastAsia="Calibri"/>
          <w:lang w:eastAsia="en-US"/>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 xml:space="preserve">10. </w:t>
            </w:r>
            <w:r w:rsidR="00A6161D" w:rsidRPr="00F452AC">
              <w:rPr>
                <w:rFonts w:eastAsia="Calibri"/>
                <w:b/>
                <w:bCs/>
                <w:lang w:eastAsia="en-US"/>
              </w:rPr>
              <w:t>Договор об</w:t>
            </w:r>
            <w:r w:rsidRPr="00F452AC">
              <w:rPr>
                <w:rFonts w:eastAsia="Calibri"/>
                <w:b/>
                <w:bCs/>
                <w:lang w:eastAsia="en-US"/>
              </w:rPr>
              <w:t xml:space="preserve"> открытии кредитной линии с лимитом задолженности №9991-М41/00032 от 24.12.2015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Публичное акционерное общество «Банк </w:t>
            </w:r>
            <w:proofErr w:type="spellStart"/>
            <w:r w:rsidRPr="00F452AC">
              <w:rPr>
                <w:rFonts w:eastAsia="Calibri"/>
                <w:lang w:eastAsia="en-US"/>
              </w:rPr>
              <w:t>Уралсиб</w:t>
            </w:r>
            <w:proofErr w:type="spellEnd"/>
            <w:r w:rsidRPr="00F452AC">
              <w:rPr>
                <w:rFonts w:eastAsia="Calibri"/>
                <w:lang w:eastAsia="en-US"/>
              </w:rPr>
              <w:t>», 119048, г. Москва, ул. Ефремова, д. 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3 года (1096 дней)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15,3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91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24.12.2018 г.</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05.09.2017 г.</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выплаты заработной платы Поручителя в сумме лимита 100 000 тыс. руб.</w:t>
            </w:r>
          </w:p>
        </w:tc>
      </w:tr>
      <w:tr w:rsidR="007E0124" w:rsidRPr="00F452AC" w:rsidTr="007E0124">
        <w:tc>
          <w:tcPr>
            <w:tcW w:w="9252" w:type="dxa"/>
            <w:gridSpan w:val="2"/>
            <w:tcBorders>
              <w:top w:val="single" w:sz="6" w:space="0" w:color="auto"/>
              <w:bottom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11. Договор об открытии кредитной линии с лимитом задолженности КД 37-2017 КЛ от 20.04.2017г.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Акционерное общество Банк «Северный морской путь», 115035, г. Москва, ул. Садовническая, д.71, стр. 11.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1 500 000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826 480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 год (365 дней)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20.04.2018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7E0124" w:rsidRPr="00F452AC" w:rsidRDefault="007E0124" w:rsidP="007E0124">
      <w:pPr>
        <w:widowControl/>
        <w:autoSpaceDE/>
        <w:autoSpaceDN/>
        <w:adjustRightInd/>
        <w:spacing w:before="0" w:after="0" w:line="259" w:lineRule="auto"/>
        <w:jc w:val="both"/>
        <w:rPr>
          <w:rFonts w:eastAsia="Calibri"/>
          <w:lang w:eastAsia="en-US"/>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12. Договор об открытии кредитной линии с лимитом задолженности 0209-17-3-0 от 29.05.2017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Публичное акционерное общество «</w:t>
            </w:r>
            <w:proofErr w:type="spellStart"/>
            <w:r w:rsidRPr="00F452AC">
              <w:rPr>
                <w:rFonts w:eastAsia="Calibri"/>
                <w:lang w:eastAsia="en-US"/>
              </w:rPr>
              <w:t>Промсвязьбанк</w:t>
            </w:r>
            <w:proofErr w:type="spellEnd"/>
            <w:r w:rsidRPr="00F452AC">
              <w:rPr>
                <w:rFonts w:eastAsia="Calibri"/>
                <w:lang w:eastAsia="en-US"/>
              </w:rPr>
              <w:t xml:space="preserve">», 109052, Российская Федерация, 109052, город Москва, улица </w:t>
            </w:r>
            <w:proofErr w:type="spellStart"/>
            <w:r w:rsidRPr="00F452AC">
              <w:rPr>
                <w:rFonts w:eastAsia="Calibri"/>
                <w:lang w:eastAsia="en-US"/>
              </w:rPr>
              <w:t>Смирновская</w:t>
            </w:r>
            <w:proofErr w:type="spellEnd"/>
            <w:r w:rsidRPr="00F452AC">
              <w:rPr>
                <w:rFonts w:eastAsia="Calibri"/>
                <w:lang w:eastAsia="en-US"/>
              </w:rPr>
              <w:t>, дом 10, строение 22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200 000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17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17</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01.11.2018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200 000 тыс. руб.</w:t>
            </w:r>
          </w:p>
        </w:tc>
      </w:tr>
    </w:tbl>
    <w:p w:rsidR="007E0124" w:rsidRPr="00F452AC" w:rsidRDefault="007E0124" w:rsidP="007E0124">
      <w:pPr>
        <w:spacing w:before="240"/>
        <w:jc w:val="both"/>
        <w:outlineLvl w:val="1"/>
        <w:rPr>
          <w:rFonts w:eastAsia="Times New Roman"/>
          <w:b/>
          <w:bCs/>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13. Договор об открытии кредитной линии с лимитом задолженности 001-002-181-К-2017 от 28.09.2017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Публичное акционерное общество Банк «Возрождение», 101000, Российская Федерация, город Москва, Лучников переулок, дом 7/4, строение 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1 500 000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5,5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17</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30.03.2018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7E0124" w:rsidRPr="00F452AC"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14. Договор об открытии кредитной линии с лимитом задолженности 001-002-182-К-2017 от 28.09.2017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Публичное акционерное общество Банк «Возрождение», 101000, Российская Федерация, город Москва, Лучников переулок, дом 7/4, строение 1</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1 300 000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815 590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12,5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12,3</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01.11.2018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1 300 000 тыс. руб.</w:t>
            </w:r>
          </w:p>
        </w:tc>
      </w:tr>
    </w:tbl>
    <w:p w:rsidR="007E0124" w:rsidRPr="00F452AC"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15. Договор об открытии кредитной линии с лимитом задолженности № 2017-Ф3Р/102</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КБ «</w:t>
            </w:r>
            <w:proofErr w:type="spellStart"/>
            <w:r w:rsidRPr="00F452AC">
              <w:rPr>
                <w:rFonts w:eastAsia="Calibri"/>
                <w:lang w:eastAsia="en-US"/>
              </w:rPr>
              <w:t>ЛОКО-Банк</w:t>
            </w:r>
            <w:proofErr w:type="spellEnd"/>
            <w:r w:rsidRPr="00F452AC">
              <w:rPr>
                <w:rFonts w:eastAsia="Calibri"/>
                <w:lang w:eastAsia="en-US"/>
              </w:rPr>
              <w:t>» (АО), 111250, г. Москва, ул. Госпитальная, д. 14</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1 200 000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30.01.2018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234 500 тыс. руб.</w:t>
            </w:r>
          </w:p>
        </w:tc>
      </w:tr>
    </w:tbl>
    <w:p w:rsidR="007E0124" w:rsidRPr="00F452AC"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 xml:space="preserve">16. Договор об открытии кредитной линии с лимитом задолженности № 0092-ЛВ/17-0003 от 01.06.2017 г. </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ПАО Банк «Финансовая Корпорация Открытие», 115115, г. Москва, ул. </w:t>
            </w:r>
            <w:proofErr w:type="spellStart"/>
            <w:r w:rsidRPr="00F452AC">
              <w:rPr>
                <w:rFonts w:eastAsia="Calibri"/>
                <w:lang w:eastAsia="en-US"/>
              </w:rPr>
              <w:t>Летниковская</w:t>
            </w:r>
            <w:proofErr w:type="spellEnd"/>
            <w:r w:rsidRPr="00F452AC">
              <w:rPr>
                <w:rFonts w:eastAsia="Calibri"/>
                <w:lang w:eastAsia="en-US"/>
              </w:rPr>
              <w:t>, д.2, стр. 4</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220 000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18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13,5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31.12.2018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не возобновляемую кредитную линию для осуществления гражданского строительства Поручителя в сумме лимита 220 000 тыс. руб.</w:t>
            </w:r>
          </w:p>
        </w:tc>
      </w:tr>
    </w:tbl>
    <w:p w:rsidR="007E0124" w:rsidRPr="00F452AC" w:rsidRDefault="007E0124" w:rsidP="007E0124">
      <w:pPr>
        <w:widowControl/>
        <w:autoSpaceDE/>
        <w:autoSpaceDN/>
        <w:adjustRightInd/>
        <w:spacing w:before="0" w:after="160" w:line="259" w:lineRule="auto"/>
        <w:rPr>
          <w:rFonts w:eastAsia="Calibri"/>
        </w:rPr>
      </w:pPr>
    </w:p>
    <w:p w:rsidR="007E0124" w:rsidRPr="00F452AC"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17. Договор об открытии кредитной линии с лимитом задолженности №0092-ЛВ/17-0004</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ПАО Банк «Финансовая Корпорация Открытие», 115115, г. Москва, ул. </w:t>
            </w:r>
            <w:proofErr w:type="spellStart"/>
            <w:r w:rsidRPr="00F452AC">
              <w:rPr>
                <w:rFonts w:eastAsia="Calibri"/>
                <w:lang w:eastAsia="en-US"/>
              </w:rPr>
              <w:t>Летниковская</w:t>
            </w:r>
            <w:proofErr w:type="spellEnd"/>
            <w:r w:rsidRPr="00F452AC">
              <w:rPr>
                <w:rFonts w:eastAsia="Calibri"/>
                <w:lang w:eastAsia="en-US"/>
              </w:rPr>
              <w:t>, д.2, стр. 4</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59 000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9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13,5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9</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31.12.2018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не возобновляемую кредитную линию для осуществления гражданского строительства Поручителя в сумме лимита 59 000 тыс. руб.</w:t>
            </w:r>
          </w:p>
        </w:tc>
      </w:tr>
    </w:tbl>
    <w:p w:rsidR="007E0124" w:rsidRPr="00F452AC"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 xml:space="preserve">18. Договор об открытии кредитной линии с лимитом задолженности </w:t>
            </w:r>
            <w:r w:rsidRPr="00F452AC">
              <w:rPr>
                <w:rFonts w:eastAsia="Calibri"/>
                <w:b/>
                <w:bCs/>
                <w:lang w:val="en-US" w:eastAsia="en-US"/>
              </w:rPr>
              <w:t>RK</w:t>
            </w:r>
            <w:r w:rsidRPr="00F452AC">
              <w:rPr>
                <w:rFonts w:eastAsia="Calibri"/>
                <w:b/>
                <w:bCs/>
                <w:lang w:eastAsia="en-US"/>
              </w:rPr>
              <w:t>/100/17 от 22.11.2017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ПАО </w:t>
            </w:r>
            <w:proofErr w:type="spellStart"/>
            <w:r w:rsidRPr="00F452AC">
              <w:rPr>
                <w:rFonts w:eastAsia="Calibri"/>
                <w:lang w:eastAsia="en-US"/>
              </w:rPr>
              <w:t>Росбанк</w:t>
            </w:r>
            <w:proofErr w:type="spellEnd"/>
            <w:r w:rsidRPr="00F452AC">
              <w:rPr>
                <w:rFonts w:eastAsia="Calibri"/>
                <w:lang w:eastAsia="en-US"/>
              </w:rPr>
              <w:t xml:space="preserve">, 107078, г. Москва, ул. Маши Порываевой, д.34 </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700 000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252 095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10,15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22.11.2018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700 000 тыс. руб.</w:t>
            </w:r>
          </w:p>
        </w:tc>
      </w:tr>
    </w:tbl>
    <w:p w:rsidR="007E0124" w:rsidRPr="00F452AC"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Вид и идентификационные признаки обязательства</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19. Договор об открытии кредитной линии с лимитом задолженности №ВКЛ-12/17 от 10.10.2017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АО «БКС – Инвестиционный Банк», г. Новосибирск, ул. </w:t>
            </w:r>
            <w:proofErr w:type="gramStart"/>
            <w:r w:rsidRPr="00F452AC">
              <w:rPr>
                <w:rFonts w:eastAsia="Calibri"/>
                <w:lang w:eastAsia="en-US"/>
              </w:rPr>
              <w:t>Советская</w:t>
            </w:r>
            <w:proofErr w:type="gramEnd"/>
            <w:r w:rsidRPr="00F452AC">
              <w:rPr>
                <w:rFonts w:eastAsia="Calibri"/>
                <w:lang w:eastAsia="en-US"/>
              </w:rPr>
              <w:t xml:space="preserve">, 37 </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200 000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36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11,6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36</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10.10.2020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Кредит представлял собой возобновляемую кредитную линию для осуществления текущей и финансовой деятельности Поручителя в сумме лимита 200 000 тыс. руб.</w:t>
            </w:r>
          </w:p>
        </w:tc>
      </w:tr>
    </w:tbl>
    <w:p w:rsidR="007E0124" w:rsidRPr="00F452AC" w:rsidRDefault="007E0124" w:rsidP="007E0124">
      <w:pPr>
        <w:widowControl/>
        <w:autoSpaceDE/>
        <w:autoSpaceDN/>
        <w:adjustRightInd/>
        <w:spacing w:before="0" w:after="160" w:line="259" w:lineRule="auto"/>
        <w:rPr>
          <w:rFonts w:eastAsia="Calibri"/>
        </w:rPr>
      </w:pPr>
    </w:p>
    <w:tbl>
      <w:tblPr>
        <w:tblW w:w="9252" w:type="dxa"/>
        <w:tblLayout w:type="fixed"/>
        <w:tblCellMar>
          <w:left w:w="72" w:type="dxa"/>
          <w:right w:w="72" w:type="dxa"/>
        </w:tblCellMar>
        <w:tblLook w:val="0000"/>
      </w:tblPr>
      <w:tblGrid>
        <w:gridCol w:w="3732"/>
        <w:gridCol w:w="5520"/>
      </w:tblGrid>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20. Договор об открытии кредитной линии с лимитом задолженности №177900/0017 от 03.11.2017 г.</w:t>
            </w:r>
          </w:p>
        </w:tc>
      </w:tr>
      <w:tr w:rsidR="007E0124" w:rsidRPr="00F452AC" w:rsidTr="007E0124">
        <w:tc>
          <w:tcPr>
            <w:tcW w:w="9252" w:type="dxa"/>
            <w:gridSpan w:val="2"/>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b/>
                <w:bCs/>
                <w:lang w:eastAsia="en-US"/>
              </w:rPr>
            </w:pPr>
            <w:r w:rsidRPr="00F452AC">
              <w:rPr>
                <w:rFonts w:eastAsia="Calibri"/>
                <w:b/>
                <w:bCs/>
                <w:lang w:eastAsia="en-US"/>
              </w:rPr>
              <w:t>Условия обязательства и сведения о его исполнении</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АО «</w:t>
            </w:r>
            <w:proofErr w:type="spellStart"/>
            <w:r w:rsidRPr="00F452AC">
              <w:rPr>
                <w:rFonts w:eastAsia="Calibri"/>
                <w:lang w:eastAsia="en-US"/>
              </w:rPr>
              <w:t>Россельхозбанк</w:t>
            </w:r>
            <w:proofErr w:type="spellEnd"/>
            <w:r w:rsidRPr="00F452AC">
              <w:rPr>
                <w:rFonts w:eastAsia="Calibri"/>
                <w:lang w:eastAsia="en-US"/>
              </w:rPr>
              <w:t xml:space="preserve">», 119034, г. Москва, </w:t>
            </w:r>
            <w:proofErr w:type="spellStart"/>
            <w:r w:rsidRPr="00F452AC">
              <w:rPr>
                <w:rFonts w:eastAsia="Calibri"/>
                <w:lang w:eastAsia="en-US"/>
              </w:rPr>
              <w:t>Гагаринский</w:t>
            </w:r>
            <w:proofErr w:type="spellEnd"/>
            <w:r w:rsidRPr="00F452AC">
              <w:rPr>
                <w:rFonts w:eastAsia="Calibri"/>
                <w:lang w:eastAsia="en-US"/>
              </w:rPr>
              <w:t xml:space="preserve"> пер., д.3 </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1 500 000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 RUR X 1000</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 месяцев</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9,5</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12</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 Нет</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03.11.2018</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Действующий</w:t>
            </w:r>
          </w:p>
        </w:tc>
      </w:tr>
      <w:tr w:rsidR="007E0124" w:rsidRPr="00F452AC" w:rsidTr="007E0124">
        <w:tc>
          <w:tcPr>
            <w:tcW w:w="3732"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7E0124" w:rsidRPr="00F452AC" w:rsidRDefault="007E0124" w:rsidP="007E0124">
            <w:pPr>
              <w:widowControl/>
              <w:autoSpaceDE/>
              <w:autoSpaceDN/>
              <w:adjustRightInd/>
              <w:spacing w:before="0" w:after="0" w:line="259" w:lineRule="auto"/>
              <w:jc w:val="both"/>
              <w:rPr>
                <w:rFonts w:eastAsia="Calibri"/>
                <w:lang w:eastAsia="en-US"/>
              </w:rPr>
            </w:pPr>
            <w:r w:rsidRPr="00F452AC">
              <w:rPr>
                <w:rFonts w:eastAsia="Calibri"/>
                <w:lang w:eastAsia="en-US"/>
              </w:rPr>
              <w:t xml:space="preserve">Кредит представлял собой возобновляемую кредитную линию для осуществления финансирования объекта строительства М-8 Холмогоры км </w:t>
            </w:r>
            <w:proofErr w:type="spellStart"/>
            <w:proofErr w:type="gramStart"/>
            <w:r w:rsidRPr="00F452AC">
              <w:rPr>
                <w:rFonts w:eastAsia="Calibri"/>
                <w:lang w:eastAsia="en-US"/>
              </w:rPr>
              <w:t>км</w:t>
            </w:r>
            <w:proofErr w:type="spellEnd"/>
            <w:proofErr w:type="gramEnd"/>
            <w:r w:rsidRPr="00F452AC">
              <w:rPr>
                <w:rFonts w:eastAsia="Calibri"/>
                <w:lang w:eastAsia="en-US"/>
              </w:rPr>
              <w:t xml:space="preserve"> 29  - км 47 Поручителя в сумме лимита 1 500 000 тыс. руб.</w:t>
            </w:r>
          </w:p>
        </w:tc>
      </w:tr>
    </w:tbl>
    <w:p w:rsidR="007E0124" w:rsidRPr="00F452AC" w:rsidRDefault="007E0124">
      <w:pPr>
        <w:ind w:left="200"/>
      </w:pPr>
    </w:p>
    <w:p w:rsidR="007E0124" w:rsidRPr="00F452AC" w:rsidRDefault="007E0124">
      <w:pPr>
        <w:ind w:left="200"/>
      </w:pPr>
    </w:p>
    <w:p w:rsidR="00BD3BCE" w:rsidRPr="00F452AC" w:rsidRDefault="00605015">
      <w:pPr>
        <w:pStyle w:val="2"/>
      </w:pPr>
      <w:r w:rsidRPr="00F452AC">
        <w:t>2.3.3. Обязательства лица, предоставившего обеспечение, из предоставленного им обеспечения</w:t>
      </w:r>
    </w:p>
    <w:p w:rsidR="00BD3BCE" w:rsidRPr="00F452AC" w:rsidRDefault="00605015">
      <w:pPr>
        <w:pStyle w:val="SubHeading"/>
        <w:ind w:left="200"/>
      </w:pPr>
      <w:r w:rsidRPr="00F452AC">
        <w:t>На 31.12.201</w:t>
      </w:r>
      <w:r w:rsidR="007E0124" w:rsidRPr="00F452AC">
        <w:t>7</w:t>
      </w:r>
      <w:r w:rsidRPr="00F452AC">
        <w:t xml:space="preserve"> г.</w:t>
      </w:r>
    </w:p>
    <w:p w:rsidR="00BD3BCE" w:rsidRPr="00F452AC" w:rsidRDefault="00605015">
      <w:pPr>
        <w:ind w:left="400"/>
      </w:pPr>
      <w:r w:rsidRPr="00F452AC">
        <w:t>Единица измерения:</w:t>
      </w:r>
      <w:r w:rsidRPr="00F452AC">
        <w:rPr>
          <w:rStyle w:val="Subst"/>
        </w:rPr>
        <w:t xml:space="preserve"> тыс. руб.</w:t>
      </w:r>
    </w:p>
    <w:p w:rsidR="00BD3BCE" w:rsidRPr="00F452AC" w:rsidRDefault="00BD3BCE">
      <w:pPr>
        <w:pStyle w:val="ThinDelim"/>
      </w:pPr>
    </w:p>
    <w:tbl>
      <w:tblPr>
        <w:tblW w:w="9252" w:type="dxa"/>
        <w:tblLayout w:type="fixed"/>
        <w:tblCellMar>
          <w:left w:w="72" w:type="dxa"/>
          <w:right w:w="72" w:type="dxa"/>
        </w:tblCellMar>
        <w:tblLook w:val="0000"/>
      </w:tblPr>
      <w:tblGrid>
        <w:gridCol w:w="5572"/>
        <w:gridCol w:w="3680"/>
      </w:tblGrid>
      <w:tr w:rsidR="00BD3BCE" w:rsidRPr="00F452AC" w:rsidTr="00D66E52">
        <w:tc>
          <w:tcPr>
            <w:tcW w:w="557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BD3BCE" w:rsidRPr="00F452AC" w:rsidRDefault="00605015" w:rsidP="007E0124">
            <w:pPr>
              <w:jc w:val="center"/>
            </w:pPr>
            <w:r w:rsidRPr="00F452AC">
              <w:t>На 31.12.201</w:t>
            </w:r>
            <w:r w:rsidR="007E0124" w:rsidRPr="00F452AC">
              <w:t>7</w:t>
            </w:r>
            <w:r w:rsidRPr="00F452AC">
              <w:t xml:space="preserve"> г.</w:t>
            </w:r>
          </w:p>
        </w:tc>
      </w:tr>
      <w:tr w:rsidR="00BD3BCE" w:rsidRPr="00FD7DE3" w:rsidTr="00D66E52">
        <w:tc>
          <w:tcPr>
            <w:tcW w:w="5572" w:type="dxa"/>
            <w:tcBorders>
              <w:top w:val="single" w:sz="6" w:space="0" w:color="auto"/>
              <w:left w:val="double" w:sz="6" w:space="0" w:color="auto"/>
              <w:bottom w:val="single" w:sz="6" w:space="0" w:color="auto"/>
              <w:right w:val="single" w:sz="6" w:space="0" w:color="auto"/>
            </w:tcBorders>
          </w:tcPr>
          <w:p w:rsidR="00BD3BCE" w:rsidRPr="00FD7DE3" w:rsidRDefault="00605015">
            <w:r w:rsidRPr="00FD7DE3">
              <w:t xml:space="preserve">Общий размер предоставленного лицом, предоставившем обеспечение, обеспечения (размер (сумма) неисполненных обязательств, в </w:t>
            </w:r>
            <w:proofErr w:type="gramStart"/>
            <w:r w:rsidRPr="00FD7DE3">
              <w:t>отношении</w:t>
            </w:r>
            <w:proofErr w:type="gramEnd"/>
            <w:r w:rsidRPr="00FD7DE3">
              <w:t xml:space="preserve"> которых лицом, </w:t>
            </w:r>
            <w:proofErr w:type="spellStart"/>
            <w:r w:rsidRPr="00FD7DE3">
              <w:t>предоствившем</w:t>
            </w:r>
            <w:proofErr w:type="spellEnd"/>
            <w:r w:rsidRPr="00FD7DE3">
              <w:t xml:space="preserve">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tcPr>
          <w:p w:rsidR="00BD3BCE" w:rsidRPr="00FD7DE3" w:rsidRDefault="003E64F7" w:rsidP="002E110C">
            <w:pPr>
              <w:jc w:val="center"/>
              <w:rPr>
                <w:b/>
              </w:rPr>
            </w:pPr>
            <w:r w:rsidRPr="00FD7DE3">
              <w:rPr>
                <w:b/>
              </w:rPr>
              <w:t>59 554 862</w:t>
            </w:r>
          </w:p>
        </w:tc>
      </w:tr>
      <w:tr w:rsidR="00BD3BCE" w:rsidRPr="00FD7DE3" w:rsidTr="00D66E52">
        <w:tc>
          <w:tcPr>
            <w:tcW w:w="5572" w:type="dxa"/>
            <w:tcBorders>
              <w:top w:val="single" w:sz="6" w:space="0" w:color="auto"/>
              <w:left w:val="double" w:sz="6" w:space="0" w:color="auto"/>
              <w:bottom w:val="single" w:sz="6" w:space="0" w:color="auto"/>
              <w:right w:val="single" w:sz="6" w:space="0" w:color="auto"/>
            </w:tcBorders>
          </w:tcPr>
          <w:p w:rsidR="00BD3BCE" w:rsidRPr="00FD7DE3" w:rsidRDefault="00605015">
            <w:r w:rsidRPr="00FD7DE3">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rsidR="00BD3BCE" w:rsidRPr="00FD7DE3" w:rsidRDefault="002E110C" w:rsidP="002E110C">
            <w:pPr>
              <w:jc w:val="center"/>
            </w:pPr>
            <w:r w:rsidRPr="00FD7DE3">
              <w:rPr>
                <w:b/>
              </w:rPr>
              <w:t>59 554 862</w:t>
            </w:r>
          </w:p>
        </w:tc>
      </w:tr>
      <w:tr w:rsidR="00BD3BCE" w:rsidRPr="00FD7DE3" w:rsidTr="00D66E52">
        <w:tc>
          <w:tcPr>
            <w:tcW w:w="5572" w:type="dxa"/>
            <w:tcBorders>
              <w:top w:val="single" w:sz="6" w:space="0" w:color="auto"/>
              <w:left w:val="double" w:sz="6" w:space="0" w:color="auto"/>
              <w:bottom w:val="single" w:sz="6" w:space="0" w:color="auto"/>
              <w:right w:val="single" w:sz="6" w:space="0" w:color="auto"/>
            </w:tcBorders>
          </w:tcPr>
          <w:p w:rsidR="00BD3BCE" w:rsidRPr="00FD7DE3" w:rsidRDefault="00605015">
            <w:r w:rsidRPr="00FD7DE3">
              <w:t xml:space="preserve">Размер предоставленного лицом, предоставившем обеспечение, обеспечения (размер (сумма) неисполненных обязательств, в </w:t>
            </w:r>
            <w:proofErr w:type="gramStart"/>
            <w:r w:rsidRPr="00FD7DE3">
              <w:t>отношении</w:t>
            </w:r>
            <w:proofErr w:type="gramEnd"/>
            <w:r w:rsidRPr="00FD7DE3">
              <w:t xml:space="preserve"> которых 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tcPr>
          <w:p w:rsidR="00BD3BCE" w:rsidRPr="00FD7DE3" w:rsidRDefault="00694420" w:rsidP="002E110C">
            <w:pPr>
              <w:jc w:val="center"/>
              <w:rPr>
                <w:b/>
              </w:rPr>
            </w:pPr>
            <w:r w:rsidRPr="00FD7DE3">
              <w:rPr>
                <w:b/>
              </w:rPr>
              <w:t>7 270 861</w:t>
            </w:r>
          </w:p>
        </w:tc>
      </w:tr>
      <w:tr w:rsidR="00D66E52" w:rsidRPr="00F452AC" w:rsidTr="00D66E52">
        <w:tc>
          <w:tcPr>
            <w:tcW w:w="5572" w:type="dxa"/>
            <w:tcBorders>
              <w:top w:val="single" w:sz="6" w:space="0" w:color="auto"/>
              <w:left w:val="double" w:sz="6" w:space="0" w:color="auto"/>
              <w:bottom w:val="single" w:sz="6" w:space="0" w:color="auto"/>
              <w:right w:val="single" w:sz="6" w:space="0" w:color="auto"/>
            </w:tcBorders>
          </w:tcPr>
          <w:p w:rsidR="00D66E52" w:rsidRPr="00FD7DE3" w:rsidRDefault="00D66E52">
            <w:r w:rsidRPr="00FD7DE3">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rsidR="00D66E52" w:rsidRPr="00F452AC" w:rsidRDefault="002E110C" w:rsidP="002E110C">
            <w:pPr>
              <w:spacing w:after="200" w:line="276" w:lineRule="auto"/>
              <w:jc w:val="center"/>
              <w:rPr>
                <w:rFonts w:eastAsiaTheme="minorHAnsi"/>
                <w:sz w:val="22"/>
                <w:szCs w:val="22"/>
              </w:rPr>
            </w:pPr>
            <w:r w:rsidRPr="00FD7DE3">
              <w:rPr>
                <w:b/>
              </w:rPr>
              <w:t>7 270 861</w:t>
            </w:r>
          </w:p>
        </w:tc>
      </w:tr>
      <w:tr w:rsidR="00D66E52" w:rsidRPr="00F452AC" w:rsidTr="00D66E52">
        <w:tc>
          <w:tcPr>
            <w:tcW w:w="5572" w:type="dxa"/>
            <w:tcBorders>
              <w:top w:val="single" w:sz="6" w:space="0" w:color="auto"/>
              <w:left w:val="double" w:sz="6" w:space="0" w:color="auto"/>
              <w:bottom w:val="single" w:sz="6" w:space="0" w:color="auto"/>
              <w:right w:val="single" w:sz="6" w:space="0" w:color="auto"/>
            </w:tcBorders>
          </w:tcPr>
          <w:p w:rsidR="00D66E52" w:rsidRPr="00F452AC" w:rsidRDefault="00D66E52">
            <w:r w:rsidRPr="00F452AC">
              <w:t xml:space="preserve">Размер предоставленного лицом, предоставившем обеспечение, обеспечения (размер (сумма) неисполненных обязательств, в </w:t>
            </w:r>
            <w:proofErr w:type="gramStart"/>
            <w:r w:rsidRPr="00F452AC">
              <w:t>отношении</w:t>
            </w:r>
            <w:proofErr w:type="gramEnd"/>
            <w:r w:rsidRPr="00F452AC">
              <w:t xml:space="preserve"> которых 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tcPr>
          <w:p w:rsidR="00D66E52" w:rsidRPr="00F452AC" w:rsidRDefault="00365BEB" w:rsidP="006154EA">
            <w:pPr>
              <w:spacing w:after="200" w:line="276" w:lineRule="auto"/>
              <w:jc w:val="center"/>
              <w:rPr>
                <w:rFonts w:eastAsiaTheme="minorHAnsi"/>
                <w:b/>
              </w:rPr>
            </w:pPr>
            <w:r w:rsidRPr="00F452AC">
              <w:rPr>
                <w:rFonts w:eastAsiaTheme="minorHAnsi"/>
                <w:b/>
              </w:rPr>
              <w:t>52 284 001</w:t>
            </w:r>
          </w:p>
        </w:tc>
      </w:tr>
      <w:tr w:rsidR="00D66E52" w:rsidRPr="00F452AC" w:rsidTr="00D66E52">
        <w:tc>
          <w:tcPr>
            <w:tcW w:w="5572" w:type="dxa"/>
            <w:tcBorders>
              <w:top w:val="single" w:sz="6" w:space="0" w:color="auto"/>
              <w:left w:val="double" w:sz="6" w:space="0" w:color="auto"/>
              <w:bottom w:val="double" w:sz="6" w:space="0" w:color="auto"/>
              <w:right w:val="single" w:sz="6" w:space="0" w:color="auto"/>
            </w:tcBorders>
          </w:tcPr>
          <w:p w:rsidR="00D66E52" w:rsidRPr="00F452AC" w:rsidRDefault="00D66E52">
            <w:r w:rsidRPr="00F452AC">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tcPr>
          <w:p w:rsidR="00D66E52" w:rsidRPr="00F452AC" w:rsidRDefault="00365BEB" w:rsidP="006154EA">
            <w:pPr>
              <w:spacing w:after="200" w:line="276" w:lineRule="auto"/>
              <w:jc w:val="center"/>
              <w:rPr>
                <w:rFonts w:eastAsiaTheme="minorHAnsi"/>
                <w:b/>
              </w:rPr>
            </w:pPr>
            <w:r w:rsidRPr="00F452AC">
              <w:rPr>
                <w:rFonts w:eastAsiaTheme="minorHAnsi"/>
                <w:b/>
              </w:rPr>
              <w:t>52 284 001</w:t>
            </w:r>
          </w:p>
        </w:tc>
      </w:tr>
    </w:tbl>
    <w:p w:rsidR="00BD3BCE" w:rsidRPr="00F452AC" w:rsidRDefault="00BD3BCE"/>
    <w:p w:rsidR="00BD3BCE" w:rsidRPr="00F452AC" w:rsidRDefault="00605015">
      <w:pPr>
        <w:pStyle w:val="SubHeading"/>
        <w:ind w:left="400"/>
      </w:pPr>
      <w:proofErr w:type="gramStart"/>
      <w:r w:rsidRPr="00F452AC">
        <w:t>Обязательства лица, предоставившего обеспечение, из обеспечения, предоставленного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составляющие пять и более процентов от балансовой стоимости активов лица, предоставившего обеспечение, на дату окончания последнего завершенного отчетного периода, предшествующего предоставлению обеспечения</w:t>
      </w:r>
      <w:r w:rsidR="00BF73C3" w:rsidRPr="00F452AC">
        <w:t>:</w:t>
      </w:r>
      <w:proofErr w:type="gramEnd"/>
    </w:p>
    <w:p w:rsidR="00BF73C3" w:rsidRPr="00F452AC" w:rsidRDefault="00BF73C3" w:rsidP="00BF73C3">
      <w:pPr>
        <w:pStyle w:val="Basic"/>
        <w:rPr>
          <w:b/>
          <w:bCs/>
          <w:i/>
          <w:iCs/>
          <w:sz w:val="20"/>
        </w:rPr>
      </w:pPr>
      <w:r w:rsidRPr="00F452AC">
        <w:rPr>
          <w:b/>
          <w:bCs/>
          <w:i/>
          <w:iCs/>
          <w:sz w:val="20"/>
        </w:rPr>
        <w:t>Договор с ОАО «</w:t>
      </w:r>
      <w:r w:rsidRPr="00F452AC">
        <w:rPr>
          <w:b/>
          <w:bCs/>
          <w:i/>
          <w:iCs/>
          <w:spacing w:val="-16"/>
          <w:sz w:val="20"/>
        </w:rPr>
        <w:t xml:space="preserve">Российский Сельскохозяйственный банк» </w:t>
      </w:r>
      <w:r w:rsidRPr="00F452AC">
        <w:rPr>
          <w:b/>
          <w:bCs/>
          <w:i/>
          <w:iCs/>
          <w:sz w:val="20"/>
        </w:rPr>
        <w:t>о залоге имущественных прав по исполнению Комплексного долгосрочного соглашения, заключенного с ГК «</w:t>
      </w:r>
      <w:proofErr w:type="spellStart"/>
      <w:r w:rsidRPr="00F452AC">
        <w:rPr>
          <w:b/>
          <w:bCs/>
          <w:i/>
          <w:iCs/>
          <w:sz w:val="20"/>
        </w:rPr>
        <w:t>Автодор</w:t>
      </w:r>
      <w:proofErr w:type="spellEnd"/>
      <w:r w:rsidRPr="00F452AC">
        <w:rPr>
          <w:b/>
          <w:bCs/>
          <w:i/>
          <w:iCs/>
          <w:sz w:val="20"/>
        </w:rPr>
        <w:t>» в обеспечение исполнения обязательств по соглашениям о предоставлении банковских гарантий. Залогодержатель – ОАО «</w:t>
      </w:r>
      <w:proofErr w:type="spellStart"/>
      <w:r w:rsidRPr="00F452AC">
        <w:rPr>
          <w:b/>
          <w:bCs/>
          <w:i/>
          <w:iCs/>
          <w:sz w:val="20"/>
        </w:rPr>
        <w:t>Россельхозбанк</w:t>
      </w:r>
      <w:proofErr w:type="spellEnd"/>
      <w:r w:rsidRPr="00F452AC">
        <w:rPr>
          <w:b/>
          <w:bCs/>
          <w:i/>
          <w:iCs/>
          <w:sz w:val="20"/>
        </w:rPr>
        <w:t>», залогодатель – ОАО «ДСК «АВТОБАН», дата выдачи – 19.02.2015 г., дата исполнения – 31.03.2018 г.</w:t>
      </w:r>
    </w:p>
    <w:p w:rsidR="00BF73C3" w:rsidRPr="00F452AC" w:rsidRDefault="00BF73C3" w:rsidP="00BF73C3">
      <w:pPr>
        <w:pStyle w:val="Basic"/>
        <w:rPr>
          <w:b/>
          <w:bCs/>
          <w:i/>
          <w:iCs/>
          <w:sz w:val="20"/>
        </w:rPr>
      </w:pPr>
      <w:r w:rsidRPr="00F452AC">
        <w:rPr>
          <w:sz w:val="20"/>
        </w:rPr>
        <w:t xml:space="preserve">размер обеспеченного обязательства: </w:t>
      </w:r>
      <w:r w:rsidR="005E35D2" w:rsidRPr="00F452AC">
        <w:rPr>
          <w:b/>
          <w:i/>
          <w:sz w:val="20"/>
        </w:rPr>
        <w:t>5 166 025 458</w:t>
      </w:r>
      <w:r w:rsidRPr="00F452AC">
        <w:rPr>
          <w:b/>
          <w:bCs/>
          <w:i/>
          <w:iCs/>
          <w:sz w:val="20"/>
        </w:rPr>
        <w:t xml:space="preserve">  руб.</w:t>
      </w:r>
      <w:r w:rsidRPr="00F452AC">
        <w:rPr>
          <w:sz w:val="20"/>
        </w:rPr>
        <w:t xml:space="preserve"> </w:t>
      </w:r>
    </w:p>
    <w:p w:rsidR="00BF73C3" w:rsidRPr="00F452AC" w:rsidRDefault="00BF73C3" w:rsidP="00BF73C3">
      <w:pPr>
        <w:pStyle w:val="Basic"/>
        <w:rPr>
          <w:b/>
          <w:bCs/>
          <w:i/>
          <w:iCs/>
          <w:sz w:val="20"/>
        </w:rPr>
      </w:pP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b/>
          <w:bCs/>
          <w:i/>
          <w:iCs/>
          <w:sz w:val="20"/>
        </w:rPr>
      </w:pPr>
      <w:r w:rsidRPr="00F452AC">
        <w:rPr>
          <w:sz w:val="20"/>
        </w:rPr>
        <w:t xml:space="preserve">способ обеспечения </w:t>
      </w:r>
      <w:r w:rsidRPr="00F452AC">
        <w:rPr>
          <w:b/>
          <w:bCs/>
          <w:i/>
          <w:iCs/>
          <w:sz w:val="20"/>
        </w:rPr>
        <w:t xml:space="preserve">– залог прав требования </w:t>
      </w:r>
    </w:p>
    <w:p w:rsidR="00BF73C3" w:rsidRPr="00F452AC" w:rsidRDefault="00BF73C3" w:rsidP="00BF73C3">
      <w:pPr>
        <w:pStyle w:val="Basic"/>
        <w:rPr>
          <w:sz w:val="20"/>
        </w:rPr>
      </w:pPr>
      <w:r w:rsidRPr="00F452AC">
        <w:rPr>
          <w:sz w:val="20"/>
        </w:rPr>
        <w:t xml:space="preserve">размер обеспечения: </w:t>
      </w:r>
      <w:r w:rsidR="005E35D2" w:rsidRPr="00F452AC">
        <w:rPr>
          <w:b/>
          <w:bCs/>
          <w:i/>
          <w:iCs/>
          <w:sz w:val="20"/>
        </w:rPr>
        <w:t xml:space="preserve">5 166 025 458 ,40 </w:t>
      </w:r>
      <w:r w:rsidRPr="00F452AC">
        <w:rPr>
          <w:b/>
          <w:bCs/>
          <w:i/>
          <w:iCs/>
          <w:sz w:val="20"/>
        </w:rPr>
        <w:t>руб.</w:t>
      </w:r>
      <w:r w:rsidRPr="00F452AC">
        <w:rPr>
          <w:sz w:val="20"/>
        </w:rPr>
        <w:t xml:space="preserve"> </w:t>
      </w:r>
    </w:p>
    <w:p w:rsidR="00BF73C3" w:rsidRPr="00F452AC" w:rsidRDefault="00BF73C3" w:rsidP="00BF73C3">
      <w:pPr>
        <w:pStyle w:val="Basic"/>
        <w:rPr>
          <w:b/>
          <w:bCs/>
          <w:i/>
          <w:iCs/>
          <w:sz w:val="20"/>
        </w:rPr>
      </w:pPr>
      <w:r w:rsidRPr="00F452AC">
        <w:rPr>
          <w:sz w:val="20"/>
        </w:rPr>
        <w:t xml:space="preserve">условия предоставления: </w:t>
      </w:r>
      <w:r w:rsidRPr="00F452AC">
        <w:rPr>
          <w:b/>
          <w:bCs/>
          <w:i/>
          <w:iCs/>
          <w:sz w:val="20"/>
        </w:rPr>
        <w:t>с ОАО «</w:t>
      </w:r>
      <w:r w:rsidRPr="00F452AC">
        <w:rPr>
          <w:b/>
          <w:bCs/>
          <w:i/>
          <w:iCs/>
          <w:spacing w:val="-16"/>
          <w:sz w:val="20"/>
        </w:rPr>
        <w:t xml:space="preserve">Российский Сельскохозяйственный банк» </w:t>
      </w:r>
      <w:r w:rsidRPr="00F452AC">
        <w:rPr>
          <w:b/>
          <w:bCs/>
          <w:i/>
          <w:iCs/>
          <w:sz w:val="20"/>
        </w:rPr>
        <w:t>о залоге имущественных прав по исполнению Комплексного долгосрочного соглашения, заключенного с ГК «</w:t>
      </w:r>
      <w:proofErr w:type="spellStart"/>
      <w:r w:rsidRPr="00F452AC">
        <w:rPr>
          <w:b/>
          <w:bCs/>
          <w:i/>
          <w:iCs/>
          <w:sz w:val="20"/>
        </w:rPr>
        <w:t>Автодор</w:t>
      </w:r>
      <w:proofErr w:type="spellEnd"/>
      <w:r w:rsidRPr="00F452AC">
        <w:rPr>
          <w:b/>
          <w:bCs/>
          <w:i/>
          <w:iCs/>
          <w:sz w:val="20"/>
        </w:rPr>
        <w:t>» в обеспечение исполнения обязательств по соглашениям о предоставлении банковских гарантий. Залогодержатель – ОАО «</w:t>
      </w:r>
      <w:proofErr w:type="spellStart"/>
      <w:r w:rsidRPr="00F452AC">
        <w:rPr>
          <w:b/>
          <w:bCs/>
          <w:i/>
          <w:iCs/>
          <w:sz w:val="20"/>
        </w:rPr>
        <w:t>Россельхозбанк</w:t>
      </w:r>
      <w:proofErr w:type="spellEnd"/>
      <w:r w:rsidRPr="00F452AC">
        <w:rPr>
          <w:b/>
          <w:bCs/>
          <w:i/>
          <w:iCs/>
          <w:sz w:val="20"/>
        </w:rPr>
        <w:t>», залогодатель – ОАО «ДСК «АВТОБАН». Залог прав требования.</w:t>
      </w:r>
    </w:p>
    <w:p w:rsidR="00BF73C3" w:rsidRPr="00F452AC" w:rsidRDefault="00BF73C3" w:rsidP="00BF73C3">
      <w:pPr>
        <w:pStyle w:val="Basic"/>
        <w:rPr>
          <w:sz w:val="20"/>
        </w:rPr>
      </w:pPr>
      <w:r w:rsidRPr="00F452AC">
        <w:rPr>
          <w:sz w:val="20"/>
        </w:rPr>
        <w:t xml:space="preserve">срок, на который обеспечение предоставлено: </w:t>
      </w:r>
      <w:r w:rsidRPr="00F452AC">
        <w:rPr>
          <w:b/>
          <w:bCs/>
          <w:i/>
          <w:iCs/>
          <w:sz w:val="20"/>
        </w:rPr>
        <w:t>31.03.2018 г.</w:t>
      </w:r>
    </w:p>
    <w:p w:rsidR="00BF73C3" w:rsidRPr="00F452AC" w:rsidRDefault="00BF73C3" w:rsidP="00BF73C3">
      <w:pPr>
        <w:pStyle w:val="Basic"/>
        <w:rPr>
          <w:sz w:val="20"/>
        </w:rPr>
      </w:pPr>
    </w:p>
    <w:p w:rsidR="00BF73C3" w:rsidRPr="00F452AC" w:rsidRDefault="00BF73C3" w:rsidP="00BF73C3">
      <w:pPr>
        <w:pStyle w:val="Basic"/>
        <w:rPr>
          <w:b/>
          <w:bCs/>
          <w:i/>
          <w:iCs/>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обеспечивает исполнение обязательств Поручителя.</w:t>
      </w:r>
    </w:p>
    <w:p w:rsidR="00BF73C3" w:rsidRPr="00F452AC" w:rsidRDefault="00BF73C3" w:rsidP="00BF73C3">
      <w:pPr>
        <w:pStyle w:val="Basic"/>
        <w:rPr>
          <w:sz w:val="20"/>
        </w:rPr>
      </w:pPr>
    </w:p>
    <w:p w:rsidR="00BF73C3" w:rsidRPr="00F452AC" w:rsidRDefault="00BF73C3" w:rsidP="00BF73C3">
      <w:pPr>
        <w:pStyle w:val="Basic"/>
        <w:rPr>
          <w:sz w:val="20"/>
        </w:rPr>
      </w:pPr>
    </w:p>
    <w:p w:rsidR="00BF73C3" w:rsidRPr="00F452AC" w:rsidRDefault="00BF73C3" w:rsidP="00BF73C3">
      <w:pPr>
        <w:pStyle w:val="Basic"/>
        <w:rPr>
          <w:sz w:val="20"/>
        </w:rPr>
      </w:pPr>
    </w:p>
    <w:p w:rsidR="00BF73C3" w:rsidRPr="00F452AC" w:rsidRDefault="00BF73C3" w:rsidP="00BF73C3">
      <w:pPr>
        <w:pStyle w:val="Basic"/>
        <w:rPr>
          <w:sz w:val="20"/>
        </w:rPr>
      </w:pPr>
      <w:r w:rsidRPr="00F452AC">
        <w:rPr>
          <w:sz w:val="20"/>
        </w:rPr>
        <w:t xml:space="preserve">вид, содержание и размер обеспеченного обязательства и срока его исполнения: </w:t>
      </w:r>
    </w:p>
    <w:p w:rsidR="00BF73C3" w:rsidRPr="00F452AC" w:rsidRDefault="00BF73C3" w:rsidP="00BF73C3">
      <w:pPr>
        <w:pStyle w:val="Basic"/>
        <w:rPr>
          <w:b/>
          <w:bCs/>
          <w:i/>
          <w:iCs/>
          <w:sz w:val="20"/>
        </w:rPr>
      </w:pPr>
      <w:r w:rsidRPr="00F452AC">
        <w:rPr>
          <w:b/>
          <w:bCs/>
          <w:i/>
          <w:iCs/>
          <w:sz w:val="20"/>
        </w:rPr>
        <w:t>Договор с ОАО «</w:t>
      </w:r>
      <w:proofErr w:type="spellStart"/>
      <w:r w:rsidRPr="00F452AC">
        <w:rPr>
          <w:b/>
          <w:bCs/>
          <w:i/>
          <w:iCs/>
          <w:sz w:val="20"/>
        </w:rPr>
        <w:t>Промсвязьбанк</w:t>
      </w:r>
      <w:proofErr w:type="spellEnd"/>
      <w:r w:rsidRPr="00F452AC">
        <w:rPr>
          <w:b/>
          <w:bCs/>
          <w:i/>
          <w:iCs/>
          <w:sz w:val="20"/>
        </w:rPr>
        <w:t xml:space="preserve">» о залоге прав требований по исполнению Генерального соглашения, заключенного с ФКУ </w:t>
      </w:r>
      <w:proofErr w:type="spellStart"/>
      <w:r w:rsidRPr="00F452AC">
        <w:rPr>
          <w:b/>
          <w:bCs/>
          <w:i/>
          <w:iCs/>
          <w:sz w:val="20"/>
        </w:rPr>
        <w:t>Центравтомагистраль</w:t>
      </w:r>
      <w:proofErr w:type="spellEnd"/>
      <w:r w:rsidRPr="00F452AC">
        <w:rPr>
          <w:b/>
          <w:bCs/>
          <w:i/>
          <w:iCs/>
          <w:sz w:val="20"/>
        </w:rPr>
        <w:t xml:space="preserve"> в обеспечение исполнения обязательств по соглашениям о предоставлении банковских гарантий. Залогодержатель – ОАО «</w:t>
      </w:r>
      <w:proofErr w:type="spellStart"/>
      <w:r w:rsidRPr="00F452AC">
        <w:rPr>
          <w:b/>
          <w:bCs/>
          <w:i/>
          <w:iCs/>
          <w:sz w:val="20"/>
        </w:rPr>
        <w:t>Промсвязьбанк</w:t>
      </w:r>
      <w:proofErr w:type="spellEnd"/>
      <w:r w:rsidRPr="00F452AC">
        <w:rPr>
          <w:b/>
          <w:bCs/>
          <w:i/>
          <w:iCs/>
          <w:sz w:val="20"/>
        </w:rPr>
        <w:t xml:space="preserve">», залогодатель – ОАО «ДСК «АВТОБАН», дата выдачи – 19.09.2014 г., дата исполнения – 31.12.2021 г.  </w:t>
      </w:r>
    </w:p>
    <w:p w:rsidR="00BF73C3" w:rsidRPr="00F452AC" w:rsidRDefault="00BF73C3" w:rsidP="00BF73C3">
      <w:pPr>
        <w:pStyle w:val="Basic"/>
        <w:rPr>
          <w:b/>
          <w:bCs/>
          <w:i/>
          <w:iCs/>
          <w:sz w:val="20"/>
        </w:rPr>
      </w:pPr>
      <w:r w:rsidRPr="00F452AC">
        <w:rPr>
          <w:sz w:val="20"/>
        </w:rPr>
        <w:t xml:space="preserve">размер обеспеченного обязательства: </w:t>
      </w:r>
      <w:r w:rsidRPr="00F452AC">
        <w:rPr>
          <w:b/>
          <w:bCs/>
          <w:i/>
          <w:iCs/>
          <w:sz w:val="20"/>
        </w:rPr>
        <w:t>2 104</w:t>
      </w:r>
      <w:r w:rsidR="006154EA" w:rsidRPr="00F452AC">
        <w:rPr>
          <w:b/>
          <w:bCs/>
          <w:i/>
          <w:iCs/>
          <w:sz w:val="20"/>
        </w:rPr>
        <w:t> </w:t>
      </w:r>
      <w:r w:rsidRPr="00F452AC">
        <w:rPr>
          <w:b/>
          <w:bCs/>
          <w:i/>
          <w:iCs/>
          <w:sz w:val="20"/>
        </w:rPr>
        <w:t>835</w:t>
      </w:r>
      <w:r w:rsidR="006154EA" w:rsidRPr="00F452AC">
        <w:rPr>
          <w:b/>
          <w:bCs/>
          <w:i/>
          <w:iCs/>
          <w:sz w:val="20"/>
        </w:rPr>
        <w:t xml:space="preserve"> </w:t>
      </w:r>
      <w:r w:rsidRPr="00F452AC">
        <w:rPr>
          <w:b/>
          <w:bCs/>
          <w:i/>
          <w:iCs/>
          <w:sz w:val="20"/>
        </w:rPr>
        <w:t>522  руб.</w:t>
      </w:r>
      <w:r w:rsidRPr="00F452AC">
        <w:rPr>
          <w:sz w:val="20"/>
        </w:rPr>
        <w:t xml:space="preserve"> </w:t>
      </w:r>
    </w:p>
    <w:p w:rsidR="00BF73C3" w:rsidRPr="00F452AC" w:rsidRDefault="00BF73C3" w:rsidP="00BF73C3">
      <w:pPr>
        <w:pStyle w:val="Basic"/>
        <w:rPr>
          <w:b/>
          <w:bCs/>
          <w:i/>
          <w:iCs/>
          <w:sz w:val="20"/>
        </w:rPr>
      </w:pP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b/>
          <w:bCs/>
          <w:i/>
          <w:iCs/>
          <w:sz w:val="20"/>
        </w:rPr>
      </w:pPr>
      <w:r w:rsidRPr="00F452AC">
        <w:rPr>
          <w:sz w:val="20"/>
        </w:rPr>
        <w:t xml:space="preserve">способ обеспечения </w:t>
      </w:r>
      <w:r w:rsidRPr="00F452AC">
        <w:rPr>
          <w:b/>
          <w:bCs/>
          <w:i/>
          <w:iCs/>
          <w:sz w:val="20"/>
        </w:rPr>
        <w:t>– залог прав требования</w:t>
      </w:r>
    </w:p>
    <w:p w:rsidR="00BF73C3" w:rsidRPr="00F452AC" w:rsidRDefault="00BF73C3" w:rsidP="00BF73C3">
      <w:pPr>
        <w:pStyle w:val="Basic"/>
        <w:rPr>
          <w:sz w:val="20"/>
        </w:rPr>
      </w:pPr>
      <w:r w:rsidRPr="00F452AC">
        <w:rPr>
          <w:sz w:val="20"/>
        </w:rPr>
        <w:t xml:space="preserve">размер обеспечения: </w:t>
      </w:r>
      <w:r w:rsidRPr="00F452AC">
        <w:rPr>
          <w:b/>
          <w:bCs/>
          <w:i/>
          <w:iCs/>
          <w:sz w:val="20"/>
        </w:rPr>
        <w:t>2 104 835,522 тыс. руб.</w:t>
      </w:r>
      <w:r w:rsidRPr="00F452AC">
        <w:rPr>
          <w:sz w:val="20"/>
        </w:rPr>
        <w:t xml:space="preserve"> </w:t>
      </w:r>
    </w:p>
    <w:p w:rsidR="00BF73C3" w:rsidRPr="00F452AC" w:rsidRDefault="00BF73C3" w:rsidP="00BF73C3">
      <w:pPr>
        <w:pStyle w:val="Basic"/>
        <w:rPr>
          <w:b/>
          <w:bCs/>
          <w:i/>
          <w:iCs/>
          <w:sz w:val="20"/>
        </w:rPr>
      </w:pPr>
      <w:r w:rsidRPr="00F452AC">
        <w:rPr>
          <w:sz w:val="20"/>
        </w:rPr>
        <w:t xml:space="preserve">условия предоставления: </w:t>
      </w:r>
      <w:r w:rsidRPr="00F452AC">
        <w:rPr>
          <w:b/>
          <w:bCs/>
          <w:i/>
          <w:iCs/>
          <w:sz w:val="20"/>
        </w:rPr>
        <w:t>Договор с ОАО «</w:t>
      </w:r>
      <w:proofErr w:type="spellStart"/>
      <w:r w:rsidRPr="00F452AC">
        <w:rPr>
          <w:b/>
          <w:bCs/>
          <w:i/>
          <w:iCs/>
          <w:sz w:val="20"/>
        </w:rPr>
        <w:t>Промсвязьбанк</w:t>
      </w:r>
      <w:proofErr w:type="spellEnd"/>
      <w:r w:rsidRPr="00F452AC">
        <w:rPr>
          <w:b/>
          <w:bCs/>
          <w:i/>
          <w:iCs/>
          <w:sz w:val="20"/>
        </w:rPr>
        <w:t xml:space="preserve">» о залоге прав требований по исполнению Генерального соглашения, заключенного с ФКУ </w:t>
      </w:r>
      <w:proofErr w:type="spellStart"/>
      <w:r w:rsidRPr="00F452AC">
        <w:rPr>
          <w:b/>
          <w:bCs/>
          <w:i/>
          <w:iCs/>
          <w:sz w:val="20"/>
        </w:rPr>
        <w:t>Центравтомагистраль</w:t>
      </w:r>
      <w:proofErr w:type="spellEnd"/>
      <w:r w:rsidRPr="00F452AC">
        <w:rPr>
          <w:b/>
          <w:bCs/>
          <w:i/>
          <w:iCs/>
          <w:sz w:val="20"/>
        </w:rPr>
        <w:t xml:space="preserve"> в обеспечение исполнения обязательств по соглашениям о предоставлении банковских гарантий. Залогодержатель – ОАО «</w:t>
      </w:r>
      <w:proofErr w:type="spellStart"/>
      <w:r w:rsidRPr="00F452AC">
        <w:rPr>
          <w:b/>
          <w:bCs/>
          <w:i/>
          <w:iCs/>
          <w:sz w:val="20"/>
        </w:rPr>
        <w:t>Промсвязьбанк</w:t>
      </w:r>
      <w:proofErr w:type="spellEnd"/>
      <w:r w:rsidRPr="00F452AC">
        <w:rPr>
          <w:b/>
          <w:bCs/>
          <w:i/>
          <w:iCs/>
          <w:sz w:val="20"/>
        </w:rPr>
        <w:t>», залогодатель – ОАО «ДСК «АВТОБАН». Залог прав требования.</w:t>
      </w:r>
    </w:p>
    <w:p w:rsidR="00BF73C3" w:rsidRPr="00F452AC" w:rsidRDefault="00BF73C3" w:rsidP="00BF73C3">
      <w:pPr>
        <w:pStyle w:val="Basic"/>
        <w:rPr>
          <w:sz w:val="20"/>
        </w:rPr>
      </w:pPr>
      <w:r w:rsidRPr="00F452AC">
        <w:rPr>
          <w:sz w:val="20"/>
        </w:rPr>
        <w:t xml:space="preserve">срок, на который обеспечение предоставлено: </w:t>
      </w:r>
      <w:r w:rsidRPr="00F452AC">
        <w:rPr>
          <w:b/>
          <w:bCs/>
          <w:i/>
          <w:iCs/>
          <w:sz w:val="20"/>
        </w:rPr>
        <w:t xml:space="preserve">31.12.2021 г.  </w:t>
      </w:r>
    </w:p>
    <w:p w:rsidR="00BF73C3" w:rsidRPr="00F452AC" w:rsidRDefault="00BF73C3" w:rsidP="00BF73C3">
      <w:pPr>
        <w:pStyle w:val="Basic"/>
        <w:rPr>
          <w:sz w:val="20"/>
        </w:rPr>
      </w:pPr>
    </w:p>
    <w:p w:rsidR="00BF73C3" w:rsidRPr="00F452AC" w:rsidRDefault="00BF73C3" w:rsidP="00BF73C3">
      <w:pPr>
        <w:pStyle w:val="Basic"/>
        <w:rPr>
          <w:b/>
          <w:bCs/>
          <w:i/>
          <w:iCs/>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 xml:space="preserve">риск оценивается как минимальный. Банковская гарантия предоставлена в пользу ФКУ </w:t>
      </w:r>
      <w:proofErr w:type="spellStart"/>
      <w:r w:rsidRPr="00F452AC">
        <w:rPr>
          <w:b/>
          <w:bCs/>
          <w:i/>
          <w:iCs/>
          <w:sz w:val="20"/>
        </w:rPr>
        <w:t>Центравтомагистраль</w:t>
      </w:r>
      <w:proofErr w:type="spellEnd"/>
      <w:r w:rsidRPr="00F452AC">
        <w:rPr>
          <w:b/>
          <w:bCs/>
          <w:i/>
          <w:iCs/>
          <w:sz w:val="20"/>
        </w:rPr>
        <w:t xml:space="preserve"> по контракту, который является залогом по банковской гарантии.</w:t>
      </w:r>
    </w:p>
    <w:p w:rsidR="00BF73C3" w:rsidRPr="00F452AC" w:rsidRDefault="00BF73C3" w:rsidP="00BF73C3">
      <w:pPr>
        <w:pStyle w:val="Basic"/>
        <w:rPr>
          <w:sz w:val="20"/>
        </w:rPr>
      </w:pPr>
    </w:p>
    <w:p w:rsidR="00BF73C3" w:rsidRPr="00F452AC" w:rsidRDefault="00BF73C3" w:rsidP="00BF73C3">
      <w:pPr>
        <w:pStyle w:val="Basic"/>
        <w:rPr>
          <w:sz w:val="20"/>
        </w:rPr>
      </w:pPr>
    </w:p>
    <w:p w:rsidR="00BF73C3" w:rsidRPr="00F452AC" w:rsidRDefault="00BF73C3" w:rsidP="00BF73C3">
      <w:pPr>
        <w:pStyle w:val="Basic"/>
        <w:rPr>
          <w:sz w:val="20"/>
        </w:rPr>
      </w:pPr>
    </w:p>
    <w:p w:rsidR="00BF73C3" w:rsidRPr="00F452AC" w:rsidRDefault="00BF73C3" w:rsidP="00BF73C3">
      <w:pPr>
        <w:pStyle w:val="Basic"/>
        <w:rPr>
          <w:sz w:val="20"/>
        </w:rPr>
      </w:pPr>
      <w:r w:rsidRPr="00F452AC">
        <w:rPr>
          <w:sz w:val="20"/>
        </w:rPr>
        <w:t xml:space="preserve">вид, содержание и размер обеспеченного обязательства и срока его исполнения: </w:t>
      </w:r>
    </w:p>
    <w:p w:rsidR="00BF73C3" w:rsidRPr="00F452AC" w:rsidRDefault="00BF73C3" w:rsidP="00BF73C3">
      <w:pPr>
        <w:pStyle w:val="Basic"/>
        <w:rPr>
          <w:b/>
          <w:bCs/>
          <w:i/>
          <w:iCs/>
          <w:sz w:val="20"/>
        </w:rPr>
      </w:pPr>
      <w:r w:rsidRPr="00F452AC">
        <w:rPr>
          <w:b/>
          <w:bCs/>
          <w:i/>
          <w:iCs/>
          <w:sz w:val="20"/>
        </w:rPr>
        <w:t>Поручительство по договору банковской гарантии в пользу Открытого акционерного общества «</w:t>
      </w:r>
      <w:proofErr w:type="spellStart"/>
      <w:r w:rsidRPr="00F452AC">
        <w:rPr>
          <w:b/>
          <w:bCs/>
          <w:i/>
          <w:iCs/>
          <w:sz w:val="20"/>
        </w:rPr>
        <w:t>Ханты-Мансийскдорстрой</w:t>
      </w:r>
      <w:proofErr w:type="spellEnd"/>
      <w:r w:rsidRPr="00F452AC">
        <w:rPr>
          <w:b/>
          <w:bCs/>
          <w:i/>
          <w:iCs/>
          <w:sz w:val="20"/>
        </w:rPr>
        <w:t>». Кредитор – ОАО «</w:t>
      </w:r>
      <w:proofErr w:type="spellStart"/>
      <w:r w:rsidRPr="00F452AC">
        <w:rPr>
          <w:b/>
          <w:bCs/>
          <w:i/>
          <w:iCs/>
          <w:sz w:val="20"/>
        </w:rPr>
        <w:t>Промсвязьбанк</w:t>
      </w:r>
      <w:proofErr w:type="spellEnd"/>
      <w:r w:rsidRPr="00F452AC">
        <w:rPr>
          <w:b/>
          <w:bCs/>
          <w:i/>
          <w:iCs/>
          <w:sz w:val="20"/>
        </w:rPr>
        <w:t>», заемщик – ОАО «ХМДС», дата выдачи – 10.10.2014 г., дата исполнения – 31.12.2020 г.  </w:t>
      </w:r>
    </w:p>
    <w:p w:rsidR="00BF73C3" w:rsidRPr="00F452AC" w:rsidRDefault="00BF73C3" w:rsidP="00BF73C3">
      <w:pPr>
        <w:pStyle w:val="Basic"/>
        <w:rPr>
          <w:b/>
          <w:bCs/>
          <w:i/>
          <w:iCs/>
          <w:sz w:val="20"/>
        </w:rPr>
      </w:pPr>
      <w:r w:rsidRPr="00F452AC">
        <w:rPr>
          <w:sz w:val="20"/>
        </w:rPr>
        <w:t xml:space="preserve">размер обеспеченного обязательства: </w:t>
      </w:r>
      <w:r w:rsidRPr="00F452AC">
        <w:rPr>
          <w:b/>
          <w:bCs/>
          <w:i/>
          <w:iCs/>
          <w:sz w:val="20"/>
        </w:rPr>
        <w:t>2 055 000</w:t>
      </w:r>
      <w:r w:rsidR="006154EA" w:rsidRPr="00F452AC">
        <w:rPr>
          <w:b/>
          <w:bCs/>
          <w:i/>
          <w:iCs/>
          <w:sz w:val="20"/>
        </w:rPr>
        <w:t xml:space="preserve"> 000 </w:t>
      </w:r>
      <w:r w:rsidRPr="00F452AC">
        <w:rPr>
          <w:b/>
          <w:bCs/>
          <w:i/>
          <w:iCs/>
          <w:sz w:val="20"/>
        </w:rPr>
        <w:t xml:space="preserve"> руб.</w:t>
      </w:r>
    </w:p>
    <w:p w:rsidR="00BF73C3" w:rsidRPr="00F452AC" w:rsidRDefault="00BF73C3" w:rsidP="00BF73C3">
      <w:pPr>
        <w:pStyle w:val="Basic"/>
        <w:rPr>
          <w:b/>
          <w:bCs/>
          <w:i/>
          <w:iCs/>
          <w:sz w:val="20"/>
        </w:rPr>
      </w:pP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b/>
          <w:bCs/>
          <w:i/>
          <w:iCs/>
          <w:sz w:val="20"/>
        </w:rPr>
      </w:pPr>
      <w:r w:rsidRPr="00F452AC">
        <w:rPr>
          <w:sz w:val="20"/>
        </w:rPr>
        <w:t xml:space="preserve">способ обеспечения </w:t>
      </w:r>
      <w:r w:rsidRPr="00F452AC">
        <w:rPr>
          <w:b/>
          <w:bCs/>
          <w:i/>
          <w:iCs/>
          <w:sz w:val="20"/>
        </w:rPr>
        <w:t xml:space="preserve">– поручительство </w:t>
      </w:r>
    </w:p>
    <w:p w:rsidR="00BF73C3" w:rsidRPr="00F452AC" w:rsidRDefault="00BF73C3" w:rsidP="00BF73C3">
      <w:pPr>
        <w:pStyle w:val="Basic"/>
        <w:rPr>
          <w:sz w:val="20"/>
        </w:rPr>
      </w:pPr>
      <w:r w:rsidRPr="00F452AC">
        <w:rPr>
          <w:sz w:val="20"/>
        </w:rPr>
        <w:t xml:space="preserve">размер обеспечения: </w:t>
      </w:r>
      <w:r w:rsidRPr="00F452AC">
        <w:rPr>
          <w:b/>
          <w:bCs/>
          <w:i/>
          <w:iCs/>
          <w:sz w:val="20"/>
        </w:rPr>
        <w:t xml:space="preserve">2 055 000 </w:t>
      </w:r>
      <w:proofErr w:type="spellStart"/>
      <w:r w:rsidR="006154EA" w:rsidRPr="00F452AC">
        <w:rPr>
          <w:b/>
          <w:bCs/>
          <w:i/>
          <w:iCs/>
          <w:sz w:val="20"/>
        </w:rPr>
        <w:t>000</w:t>
      </w:r>
      <w:proofErr w:type="spellEnd"/>
      <w:r w:rsidRPr="00F452AC">
        <w:rPr>
          <w:b/>
          <w:bCs/>
          <w:i/>
          <w:iCs/>
          <w:sz w:val="20"/>
        </w:rPr>
        <w:t>. руб.</w:t>
      </w:r>
    </w:p>
    <w:p w:rsidR="00BF73C3" w:rsidRPr="00F452AC" w:rsidRDefault="00BF73C3" w:rsidP="00BF73C3">
      <w:pPr>
        <w:pStyle w:val="Basic"/>
        <w:rPr>
          <w:b/>
          <w:bCs/>
          <w:i/>
          <w:iCs/>
          <w:sz w:val="20"/>
        </w:rPr>
      </w:pPr>
      <w:r w:rsidRPr="00F452AC">
        <w:rPr>
          <w:sz w:val="20"/>
        </w:rPr>
        <w:t xml:space="preserve">условия предоставления: </w:t>
      </w:r>
      <w:r w:rsidRPr="00F452AC">
        <w:rPr>
          <w:b/>
          <w:bCs/>
          <w:i/>
          <w:iCs/>
          <w:sz w:val="20"/>
        </w:rPr>
        <w:t>Поручительство по договору банковской гарантии в пользу Открытого акционерного общества «</w:t>
      </w:r>
      <w:proofErr w:type="spellStart"/>
      <w:r w:rsidRPr="00F452AC">
        <w:rPr>
          <w:b/>
          <w:bCs/>
          <w:i/>
          <w:iCs/>
          <w:sz w:val="20"/>
        </w:rPr>
        <w:t>Ханты-Мансийскдорстрой</w:t>
      </w:r>
      <w:proofErr w:type="spellEnd"/>
      <w:r w:rsidRPr="00F452AC">
        <w:rPr>
          <w:b/>
          <w:bCs/>
          <w:i/>
          <w:iCs/>
          <w:sz w:val="20"/>
        </w:rPr>
        <w:t>». Кредитор – ОАО «Сбербанк РФ», заемщик – ОАО «ХМДС». Залог не предоставлялся.</w:t>
      </w:r>
    </w:p>
    <w:p w:rsidR="00BF73C3" w:rsidRPr="00F452AC" w:rsidRDefault="00BF73C3" w:rsidP="00BF73C3">
      <w:pPr>
        <w:pStyle w:val="Basic"/>
        <w:rPr>
          <w:sz w:val="20"/>
        </w:rPr>
      </w:pPr>
      <w:r w:rsidRPr="00F452AC">
        <w:rPr>
          <w:sz w:val="20"/>
        </w:rPr>
        <w:t xml:space="preserve">срок, на который обеспечение предоставлено: </w:t>
      </w:r>
      <w:r w:rsidRPr="00F452AC">
        <w:rPr>
          <w:b/>
          <w:bCs/>
          <w:i/>
          <w:iCs/>
          <w:sz w:val="20"/>
        </w:rPr>
        <w:t xml:space="preserve">31.12.2020 г.  </w:t>
      </w:r>
    </w:p>
    <w:p w:rsidR="00BF73C3" w:rsidRPr="00F452AC" w:rsidRDefault="00BF73C3" w:rsidP="00BF73C3">
      <w:pPr>
        <w:pStyle w:val="Basic"/>
        <w:rPr>
          <w:sz w:val="20"/>
        </w:rPr>
      </w:pPr>
    </w:p>
    <w:p w:rsidR="00BF73C3" w:rsidRPr="00F452AC" w:rsidRDefault="00BF73C3" w:rsidP="00BF73C3">
      <w:pPr>
        <w:pStyle w:val="Basic"/>
        <w:rPr>
          <w:b/>
          <w:bCs/>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BF73C3" w:rsidRPr="00F452AC" w:rsidRDefault="00BF73C3" w:rsidP="00BF73C3">
      <w:pPr>
        <w:pStyle w:val="Basic"/>
        <w:rPr>
          <w:sz w:val="20"/>
        </w:rPr>
      </w:pPr>
    </w:p>
    <w:p w:rsidR="00BF73C3" w:rsidRPr="00F452AC" w:rsidRDefault="00BF73C3" w:rsidP="00BF73C3">
      <w:pPr>
        <w:pStyle w:val="Basic"/>
        <w:rPr>
          <w:sz w:val="20"/>
        </w:rPr>
      </w:pPr>
    </w:p>
    <w:p w:rsidR="00BF73C3" w:rsidRPr="00F452AC" w:rsidRDefault="00BF73C3" w:rsidP="00BF73C3">
      <w:pPr>
        <w:pStyle w:val="Basic"/>
        <w:rPr>
          <w:sz w:val="20"/>
        </w:rPr>
      </w:pPr>
      <w:r w:rsidRPr="00F452AC">
        <w:rPr>
          <w:sz w:val="20"/>
        </w:rPr>
        <w:t xml:space="preserve">вид, содержание и размер обеспеченного обязательства и срока его исполнения: </w:t>
      </w:r>
    </w:p>
    <w:p w:rsidR="00BF73C3" w:rsidRPr="00F452AC" w:rsidRDefault="00BF73C3" w:rsidP="00BF73C3">
      <w:pPr>
        <w:pStyle w:val="Basic"/>
        <w:rPr>
          <w:b/>
          <w:bCs/>
          <w:i/>
          <w:iCs/>
          <w:sz w:val="20"/>
        </w:rPr>
      </w:pPr>
      <w:r w:rsidRPr="00F452AC">
        <w:rPr>
          <w:b/>
          <w:bCs/>
          <w:i/>
          <w:iCs/>
          <w:sz w:val="20"/>
        </w:rPr>
        <w:t>Поручительство по договору банковской гарантии в пользу Открытого акционерного общества «</w:t>
      </w:r>
      <w:proofErr w:type="spellStart"/>
      <w:r w:rsidRPr="00F452AC">
        <w:rPr>
          <w:b/>
          <w:bCs/>
          <w:i/>
          <w:iCs/>
          <w:sz w:val="20"/>
        </w:rPr>
        <w:t>Ханты-Мансийскдорстрой</w:t>
      </w:r>
      <w:proofErr w:type="spellEnd"/>
      <w:r w:rsidRPr="00F452AC">
        <w:rPr>
          <w:b/>
          <w:bCs/>
          <w:i/>
          <w:iCs/>
          <w:sz w:val="20"/>
        </w:rPr>
        <w:t>». Кредитор – ПАО «Ханты-Мансийский банк Открытие», заемщик – ОАО «ХМДС», дата выдачи – 27.08.2015 г., дата исполнения – 27.08.2020 г.  </w:t>
      </w:r>
    </w:p>
    <w:p w:rsidR="00BF73C3" w:rsidRPr="00F452AC" w:rsidRDefault="00BF73C3" w:rsidP="00BF73C3">
      <w:pPr>
        <w:pStyle w:val="Basic"/>
        <w:rPr>
          <w:b/>
          <w:bCs/>
          <w:i/>
          <w:iCs/>
          <w:sz w:val="20"/>
        </w:rPr>
      </w:pPr>
      <w:r w:rsidRPr="00F452AC">
        <w:rPr>
          <w:sz w:val="20"/>
        </w:rPr>
        <w:t xml:space="preserve">размер обеспеченного обязательства: </w:t>
      </w:r>
      <w:r w:rsidRPr="00F452AC">
        <w:rPr>
          <w:b/>
          <w:bCs/>
          <w:i/>
          <w:iCs/>
          <w:sz w:val="20"/>
        </w:rPr>
        <w:t xml:space="preserve">4 000 </w:t>
      </w:r>
      <w:proofErr w:type="spellStart"/>
      <w:r w:rsidRPr="00F452AC">
        <w:rPr>
          <w:b/>
          <w:bCs/>
          <w:i/>
          <w:iCs/>
          <w:sz w:val="20"/>
        </w:rPr>
        <w:t>000</w:t>
      </w:r>
      <w:proofErr w:type="spellEnd"/>
      <w:r w:rsidRPr="00F452AC">
        <w:rPr>
          <w:b/>
          <w:bCs/>
          <w:i/>
          <w:iCs/>
          <w:sz w:val="20"/>
        </w:rPr>
        <w:t xml:space="preserve"> </w:t>
      </w:r>
      <w:proofErr w:type="spellStart"/>
      <w:r w:rsidR="006154EA" w:rsidRPr="00F452AC">
        <w:rPr>
          <w:b/>
          <w:bCs/>
          <w:i/>
          <w:iCs/>
          <w:sz w:val="20"/>
        </w:rPr>
        <w:t>000</w:t>
      </w:r>
      <w:proofErr w:type="spellEnd"/>
      <w:r w:rsidRPr="00F452AC">
        <w:rPr>
          <w:b/>
          <w:bCs/>
          <w:i/>
          <w:iCs/>
          <w:sz w:val="20"/>
        </w:rPr>
        <w:t xml:space="preserve"> руб.</w:t>
      </w:r>
    </w:p>
    <w:p w:rsidR="00BF73C3" w:rsidRPr="00F452AC" w:rsidRDefault="00BF73C3" w:rsidP="00BF73C3">
      <w:pPr>
        <w:pStyle w:val="Basic"/>
        <w:rPr>
          <w:b/>
          <w:bCs/>
          <w:i/>
          <w:iCs/>
          <w:sz w:val="20"/>
        </w:rPr>
      </w:pP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b/>
          <w:bCs/>
          <w:i/>
          <w:iCs/>
          <w:sz w:val="20"/>
        </w:rPr>
      </w:pPr>
      <w:r w:rsidRPr="00F452AC">
        <w:rPr>
          <w:sz w:val="20"/>
        </w:rPr>
        <w:t xml:space="preserve">способ обеспечения </w:t>
      </w:r>
      <w:r w:rsidRPr="00F452AC">
        <w:rPr>
          <w:b/>
          <w:bCs/>
          <w:i/>
          <w:iCs/>
          <w:sz w:val="20"/>
        </w:rPr>
        <w:t xml:space="preserve">– поручительство </w:t>
      </w:r>
    </w:p>
    <w:p w:rsidR="00BF73C3" w:rsidRPr="00F452AC" w:rsidRDefault="00BF73C3" w:rsidP="00BF73C3">
      <w:pPr>
        <w:pStyle w:val="Basic"/>
        <w:rPr>
          <w:sz w:val="20"/>
        </w:rPr>
      </w:pPr>
      <w:r w:rsidRPr="00F452AC">
        <w:rPr>
          <w:sz w:val="20"/>
        </w:rPr>
        <w:t xml:space="preserve">размер обеспечения: </w:t>
      </w:r>
      <w:r w:rsidRPr="00F452AC">
        <w:rPr>
          <w:b/>
          <w:bCs/>
          <w:i/>
          <w:iCs/>
          <w:sz w:val="20"/>
        </w:rPr>
        <w:t xml:space="preserve">4 000 000 </w:t>
      </w:r>
      <w:proofErr w:type="spellStart"/>
      <w:r w:rsidR="006154EA" w:rsidRPr="00F452AC">
        <w:rPr>
          <w:b/>
          <w:bCs/>
          <w:i/>
          <w:iCs/>
          <w:sz w:val="20"/>
        </w:rPr>
        <w:t>000</w:t>
      </w:r>
      <w:proofErr w:type="spellEnd"/>
      <w:r w:rsidRPr="00F452AC">
        <w:rPr>
          <w:b/>
          <w:bCs/>
          <w:i/>
          <w:iCs/>
          <w:sz w:val="20"/>
        </w:rPr>
        <w:t xml:space="preserve"> руб.</w:t>
      </w:r>
    </w:p>
    <w:p w:rsidR="00BF73C3" w:rsidRPr="00F452AC" w:rsidRDefault="00BF73C3" w:rsidP="00BF73C3">
      <w:pPr>
        <w:pStyle w:val="Basic"/>
        <w:rPr>
          <w:b/>
          <w:bCs/>
          <w:i/>
          <w:iCs/>
          <w:sz w:val="20"/>
        </w:rPr>
      </w:pPr>
      <w:r w:rsidRPr="00F452AC">
        <w:rPr>
          <w:sz w:val="20"/>
        </w:rPr>
        <w:t xml:space="preserve">условия предоставления: </w:t>
      </w:r>
      <w:r w:rsidRPr="00F452AC">
        <w:rPr>
          <w:b/>
          <w:bCs/>
          <w:i/>
          <w:iCs/>
          <w:sz w:val="20"/>
        </w:rPr>
        <w:t>Поручительство по договору банковской гарантии в пользу Открытого акционерного общества «</w:t>
      </w:r>
      <w:proofErr w:type="spellStart"/>
      <w:r w:rsidRPr="00F452AC">
        <w:rPr>
          <w:b/>
          <w:bCs/>
          <w:i/>
          <w:iCs/>
          <w:sz w:val="20"/>
        </w:rPr>
        <w:t>Ханты-Мансийскдорстрой</w:t>
      </w:r>
      <w:proofErr w:type="spellEnd"/>
      <w:r w:rsidRPr="00F452AC">
        <w:rPr>
          <w:b/>
          <w:bCs/>
          <w:i/>
          <w:iCs/>
          <w:sz w:val="20"/>
        </w:rPr>
        <w:t>». Кредитор – ПАО «Ханты-Мансийский банк Открытие», заемщик – ОАО «ХМДС». Залог не предоставлялся.</w:t>
      </w:r>
    </w:p>
    <w:p w:rsidR="00BF73C3" w:rsidRPr="00F452AC" w:rsidRDefault="00BF73C3" w:rsidP="00BF73C3">
      <w:pPr>
        <w:pStyle w:val="Basic"/>
        <w:rPr>
          <w:sz w:val="20"/>
        </w:rPr>
      </w:pPr>
      <w:r w:rsidRPr="00F452AC">
        <w:rPr>
          <w:sz w:val="20"/>
        </w:rPr>
        <w:t xml:space="preserve">срок, на который обеспечение предоставлено: </w:t>
      </w:r>
      <w:r w:rsidRPr="00F452AC">
        <w:rPr>
          <w:b/>
          <w:bCs/>
          <w:i/>
          <w:iCs/>
          <w:sz w:val="20"/>
        </w:rPr>
        <w:t xml:space="preserve">27.08.2020 г.  </w:t>
      </w:r>
    </w:p>
    <w:p w:rsidR="00BF73C3" w:rsidRPr="00F452AC" w:rsidRDefault="00BF73C3" w:rsidP="00BF73C3">
      <w:pPr>
        <w:pStyle w:val="Basic"/>
        <w:rPr>
          <w:sz w:val="20"/>
        </w:rPr>
      </w:pPr>
    </w:p>
    <w:p w:rsidR="00BF73C3" w:rsidRPr="00F452AC" w:rsidRDefault="00BF73C3" w:rsidP="00BF73C3">
      <w:pPr>
        <w:pStyle w:val="Basic"/>
        <w:rPr>
          <w:b/>
          <w:bCs/>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BF73C3" w:rsidRPr="00F452AC" w:rsidRDefault="00BF73C3" w:rsidP="00BF73C3">
      <w:pPr>
        <w:pStyle w:val="Basic"/>
        <w:rPr>
          <w:sz w:val="20"/>
        </w:rPr>
      </w:pPr>
    </w:p>
    <w:p w:rsidR="00BF73C3" w:rsidRPr="00F452AC" w:rsidRDefault="00BF73C3" w:rsidP="00BF73C3">
      <w:pPr>
        <w:pStyle w:val="Basic"/>
        <w:rPr>
          <w:sz w:val="20"/>
        </w:rPr>
      </w:pPr>
    </w:p>
    <w:p w:rsidR="00A573D3" w:rsidRPr="00F452AC" w:rsidRDefault="00A573D3" w:rsidP="00A573D3">
      <w:pPr>
        <w:pStyle w:val="Basic"/>
        <w:rPr>
          <w:sz w:val="20"/>
        </w:rPr>
      </w:pPr>
      <w:r w:rsidRPr="00F452AC">
        <w:rPr>
          <w:sz w:val="20"/>
        </w:rPr>
        <w:t xml:space="preserve">вид, содержание и размер обеспеченного обязательства и срока его исполнения: </w:t>
      </w:r>
    </w:p>
    <w:p w:rsidR="00A573D3" w:rsidRPr="00F452AC" w:rsidRDefault="00A573D3" w:rsidP="00A573D3">
      <w:pPr>
        <w:pStyle w:val="Basic"/>
        <w:rPr>
          <w:sz w:val="20"/>
        </w:rPr>
      </w:pPr>
      <w:r w:rsidRPr="00F452AC">
        <w:rPr>
          <w:sz w:val="20"/>
        </w:rPr>
        <w:t>Поручительство по договору банковской гарантии в пользу Открытого акционерного общества «</w:t>
      </w:r>
      <w:proofErr w:type="spellStart"/>
      <w:r w:rsidRPr="00F452AC">
        <w:rPr>
          <w:sz w:val="20"/>
        </w:rPr>
        <w:t>Ханты-Мансийскдорстрой</w:t>
      </w:r>
      <w:proofErr w:type="spellEnd"/>
      <w:r w:rsidRPr="00F452AC">
        <w:rPr>
          <w:sz w:val="20"/>
        </w:rPr>
        <w:t xml:space="preserve">». Кредитор – ПАО «СБЕРБАНК», заемщик – ОАО «ХМДС», дата выдачи – 09.10.2018 г., дата исполнения – 23.12.2018 г.  </w:t>
      </w:r>
    </w:p>
    <w:p w:rsidR="00A573D3" w:rsidRPr="00F452AC" w:rsidRDefault="00A573D3" w:rsidP="00A573D3">
      <w:pPr>
        <w:pStyle w:val="Basic"/>
        <w:rPr>
          <w:sz w:val="20"/>
        </w:rPr>
      </w:pPr>
      <w:r w:rsidRPr="00F452AC">
        <w:rPr>
          <w:sz w:val="20"/>
        </w:rPr>
        <w:t>размер обеспеченного обязательства: 1 589</w:t>
      </w:r>
      <w:r w:rsidR="006154EA" w:rsidRPr="00F452AC">
        <w:rPr>
          <w:sz w:val="20"/>
        </w:rPr>
        <w:t> 641 854</w:t>
      </w:r>
      <w:r w:rsidRPr="00F452AC">
        <w:rPr>
          <w:sz w:val="20"/>
        </w:rPr>
        <w:t xml:space="preserve"> руб.</w:t>
      </w:r>
    </w:p>
    <w:p w:rsidR="00A573D3" w:rsidRPr="00F452AC" w:rsidRDefault="00A573D3" w:rsidP="00A573D3">
      <w:pPr>
        <w:pStyle w:val="Basic"/>
        <w:rPr>
          <w:sz w:val="20"/>
        </w:rPr>
      </w:pPr>
    </w:p>
    <w:p w:rsidR="00A573D3" w:rsidRPr="00F452AC" w:rsidRDefault="00A573D3" w:rsidP="00A573D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A573D3" w:rsidRPr="00F452AC" w:rsidRDefault="00A573D3" w:rsidP="00A573D3">
      <w:pPr>
        <w:pStyle w:val="Basic"/>
        <w:rPr>
          <w:sz w:val="20"/>
        </w:rPr>
      </w:pPr>
      <w:r w:rsidRPr="00F452AC">
        <w:rPr>
          <w:sz w:val="20"/>
        </w:rPr>
        <w:t xml:space="preserve">способ обеспечения – поручительство </w:t>
      </w:r>
    </w:p>
    <w:p w:rsidR="00A573D3" w:rsidRPr="00F452AC" w:rsidRDefault="00A573D3" w:rsidP="00A573D3">
      <w:pPr>
        <w:pStyle w:val="Basic"/>
        <w:rPr>
          <w:sz w:val="20"/>
        </w:rPr>
      </w:pPr>
      <w:r w:rsidRPr="00F452AC">
        <w:rPr>
          <w:sz w:val="20"/>
        </w:rPr>
        <w:t>размер обеспечения: 1 589</w:t>
      </w:r>
      <w:r w:rsidR="006154EA" w:rsidRPr="00F452AC">
        <w:rPr>
          <w:sz w:val="20"/>
        </w:rPr>
        <w:t> </w:t>
      </w:r>
      <w:r w:rsidRPr="00F452AC">
        <w:rPr>
          <w:sz w:val="20"/>
        </w:rPr>
        <w:t>64</w:t>
      </w:r>
      <w:r w:rsidR="006154EA" w:rsidRPr="00F452AC">
        <w:rPr>
          <w:sz w:val="20"/>
        </w:rPr>
        <w:t>1 854</w:t>
      </w:r>
      <w:r w:rsidRPr="00F452AC">
        <w:rPr>
          <w:sz w:val="20"/>
        </w:rPr>
        <w:t xml:space="preserve"> руб.</w:t>
      </w:r>
    </w:p>
    <w:p w:rsidR="00A573D3" w:rsidRPr="00F452AC" w:rsidRDefault="00A573D3" w:rsidP="00A573D3">
      <w:pPr>
        <w:pStyle w:val="Basic"/>
        <w:rPr>
          <w:sz w:val="20"/>
        </w:rPr>
      </w:pPr>
      <w:r w:rsidRPr="00F452AC">
        <w:rPr>
          <w:sz w:val="20"/>
        </w:rPr>
        <w:t>условия предоставления: Поручительство по договору банковской гарантии в пользу Открытого акционерного общества «</w:t>
      </w:r>
      <w:proofErr w:type="spellStart"/>
      <w:r w:rsidRPr="00F452AC">
        <w:rPr>
          <w:sz w:val="20"/>
        </w:rPr>
        <w:t>Ханты-Мансийскдорстрой</w:t>
      </w:r>
      <w:proofErr w:type="spellEnd"/>
      <w:r w:rsidRPr="00F452AC">
        <w:rPr>
          <w:sz w:val="20"/>
        </w:rPr>
        <w:t>». Кредитор – ПАО «СБЕРБАНК», заемщик – ОАО «ХМДС». Залог не предоставлялся.</w:t>
      </w:r>
    </w:p>
    <w:p w:rsidR="00A573D3" w:rsidRPr="00F452AC" w:rsidRDefault="00A573D3" w:rsidP="00A573D3">
      <w:pPr>
        <w:pStyle w:val="Basic"/>
        <w:rPr>
          <w:sz w:val="20"/>
        </w:rPr>
      </w:pPr>
      <w:r w:rsidRPr="00F452AC">
        <w:rPr>
          <w:sz w:val="20"/>
        </w:rPr>
        <w:t xml:space="preserve">срок, на который обеспечение предоставлено: 23.12.2018 г.  </w:t>
      </w:r>
    </w:p>
    <w:p w:rsidR="00A573D3" w:rsidRPr="00F452AC" w:rsidRDefault="00A573D3" w:rsidP="00A573D3">
      <w:pPr>
        <w:pStyle w:val="Basic"/>
        <w:rPr>
          <w:sz w:val="20"/>
        </w:rPr>
      </w:pPr>
    </w:p>
    <w:p w:rsidR="00BF73C3" w:rsidRPr="00F452AC" w:rsidRDefault="00A573D3" w:rsidP="00A573D3">
      <w:pPr>
        <w:pStyle w:val="Basic"/>
        <w:rPr>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rsidR="00BF73C3" w:rsidRPr="00F452AC" w:rsidRDefault="00BF73C3" w:rsidP="00BF73C3">
      <w:pPr>
        <w:pStyle w:val="Basic"/>
        <w:rPr>
          <w:sz w:val="20"/>
        </w:rPr>
      </w:pPr>
    </w:p>
    <w:p w:rsidR="00694420" w:rsidRPr="00F452AC" w:rsidRDefault="00694420" w:rsidP="00694420">
      <w:pPr>
        <w:pStyle w:val="Basic"/>
        <w:rPr>
          <w:sz w:val="20"/>
        </w:rPr>
      </w:pPr>
      <w:r w:rsidRPr="00F452AC">
        <w:rPr>
          <w:sz w:val="20"/>
        </w:rPr>
        <w:t xml:space="preserve">вид, содержание и размер обеспеченного обязательства и срока его исполнения: </w:t>
      </w:r>
    </w:p>
    <w:p w:rsidR="00694420" w:rsidRPr="00F452AC" w:rsidRDefault="00694420" w:rsidP="00694420">
      <w:pPr>
        <w:pStyle w:val="Basic"/>
        <w:rPr>
          <w:sz w:val="20"/>
        </w:rPr>
      </w:pPr>
      <w:r w:rsidRPr="00F452AC">
        <w:rPr>
          <w:sz w:val="20"/>
        </w:rPr>
        <w:t>Поручительство по</w:t>
      </w:r>
      <w:r w:rsidR="00F54CC6" w:rsidRPr="00F452AC">
        <w:rPr>
          <w:sz w:val="20"/>
        </w:rPr>
        <w:t>д кредитную линию</w:t>
      </w:r>
      <w:r w:rsidRPr="00F452AC">
        <w:rPr>
          <w:sz w:val="20"/>
        </w:rPr>
        <w:t xml:space="preserve"> в пользу Открытого акционерного общества «</w:t>
      </w:r>
      <w:proofErr w:type="spellStart"/>
      <w:r w:rsidRPr="00F452AC">
        <w:rPr>
          <w:sz w:val="20"/>
        </w:rPr>
        <w:t>Ханты-Мансийскдорстрой</w:t>
      </w:r>
      <w:proofErr w:type="spellEnd"/>
      <w:r w:rsidRPr="00F452AC">
        <w:rPr>
          <w:sz w:val="20"/>
        </w:rPr>
        <w:t xml:space="preserve">». Кредитор – </w:t>
      </w:r>
      <w:r w:rsidR="00F54CC6" w:rsidRPr="00F452AC">
        <w:rPr>
          <w:sz w:val="20"/>
        </w:rPr>
        <w:t>АО БАНК АВБ</w:t>
      </w:r>
      <w:r w:rsidRPr="00F452AC">
        <w:rPr>
          <w:sz w:val="20"/>
        </w:rPr>
        <w:t>, заемщ</w:t>
      </w:r>
      <w:r w:rsidR="00F54CC6" w:rsidRPr="00F452AC">
        <w:rPr>
          <w:sz w:val="20"/>
        </w:rPr>
        <w:t>ик – ОАО «ХМДС», дата выдачи – 1</w:t>
      </w:r>
      <w:r w:rsidRPr="00F452AC">
        <w:rPr>
          <w:sz w:val="20"/>
        </w:rPr>
        <w:t>9.10.201</w:t>
      </w:r>
      <w:r w:rsidR="00F54CC6" w:rsidRPr="00F452AC">
        <w:rPr>
          <w:sz w:val="20"/>
        </w:rPr>
        <w:t>5</w:t>
      </w:r>
      <w:r w:rsidRPr="00F452AC">
        <w:rPr>
          <w:sz w:val="20"/>
        </w:rPr>
        <w:t xml:space="preserve"> г., дата исполнения – 3</w:t>
      </w:r>
      <w:r w:rsidR="00F54CC6" w:rsidRPr="00F452AC">
        <w:rPr>
          <w:sz w:val="20"/>
        </w:rPr>
        <w:t>1</w:t>
      </w:r>
      <w:r w:rsidRPr="00F452AC">
        <w:rPr>
          <w:sz w:val="20"/>
        </w:rPr>
        <w:t xml:space="preserve">.12.2018 г.  </w:t>
      </w:r>
    </w:p>
    <w:p w:rsidR="00694420" w:rsidRPr="00F452AC" w:rsidRDefault="00694420" w:rsidP="00694420">
      <w:pPr>
        <w:pStyle w:val="Basic"/>
        <w:rPr>
          <w:sz w:val="20"/>
        </w:rPr>
      </w:pPr>
      <w:r w:rsidRPr="00F452AC">
        <w:rPr>
          <w:sz w:val="20"/>
        </w:rPr>
        <w:t>размер обеспеченного обязательства: 1</w:t>
      </w:r>
      <w:r w:rsidR="00F54CC6" w:rsidRPr="00F452AC">
        <w:rPr>
          <w:sz w:val="20"/>
        </w:rPr>
        <w:t> 300 000</w:t>
      </w:r>
      <w:r w:rsidRPr="00F452AC">
        <w:rPr>
          <w:sz w:val="20"/>
        </w:rPr>
        <w:t xml:space="preserve"> </w:t>
      </w:r>
      <w:proofErr w:type="spellStart"/>
      <w:r w:rsidR="006154EA" w:rsidRPr="00F452AC">
        <w:rPr>
          <w:sz w:val="20"/>
        </w:rPr>
        <w:t>000</w:t>
      </w:r>
      <w:proofErr w:type="spellEnd"/>
      <w:r w:rsidRPr="00F452AC">
        <w:rPr>
          <w:sz w:val="20"/>
        </w:rPr>
        <w:t xml:space="preserve"> руб.</w:t>
      </w:r>
    </w:p>
    <w:p w:rsidR="00694420" w:rsidRPr="00F452AC" w:rsidRDefault="00694420" w:rsidP="00694420">
      <w:pPr>
        <w:pStyle w:val="Basic"/>
        <w:rPr>
          <w:sz w:val="20"/>
        </w:rPr>
      </w:pPr>
    </w:p>
    <w:p w:rsidR="00694420" w:rsidRPr="00F452AC" w:rsidRDefault="00694420" w:rsidP="00694420">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694420" w:rsidRPr="00F452AC" w:rsidRDefault="00694420" w:rsidP="00694420">
      <w:pPr>
        <w:pStyle w:val="Basic"/>
        <w:rPr>
          <w:sz w:val="20"/>
        </w:rPr>
      </w:pPr>
      <w:r w:rsidRPr="00F452AC">
        <w:rPr>
          <w:sz w:val="20"/>
        </w:rPr>
        <w:t xml:space="preserve">способ обеспечения – поручительство </w:t>
      </w:r>
    </w:p>
    <w:p w:rsidR="00694420" w:rsidRPr="00F452AC" w:rsidRDefault="00694420" w:rsidP="00694420">
      <w:pPr>
        <w:pStyle w:val="Basic"/>
        <w:rPr>
          <w:sz w:val="20"/>
        </w:rPr>
      </w:pPr>
      <w:r w:rsidRPr="00F452AC">
        <w:rPr>
          <w:sz w:val="20"/>
        </w:rPr>
        <w:t>размер обеспечения: 1</w:t>
      </w:r>
      <w:r w:rsidR="00F54CC6" w:rsidRPr="00F452AC">
        <w:rPr>
          <w:sz w:val="20"/>
        </w:rPr>
        <w:t> </w:t>
      </w:r>
      <w:r w:rsidR="006154EA" w:rsidRPr="00F452AC">
        <w:rPr>
          <w:sz w:val="20"/>
        </w:rPr>
        <w:t>3</w:t>
      </w:r>
      <w:r w:rsidR="00F54CC6" w:rsidRPr="00F452AC">
        <w:rPr>
          <w:sz w:val="20"/>
        </w:rPr>
        <w:t>00</w:t>
      </w:r>
      <w:r w:rsidR="006154EA" w:rsidRPr="00F452AC">
        <w:rPr>
          <w:sz w:val="20"/>
        </w:rPr>
        <w:t> </w:t>
      </w:r>
      <w:r w:rsidR="00F54CC6" w:rsidRPr="00F452AC">
        <w:rPr>
          <w:sz w:val="20"/>
        </w:rPr>
        <w:t>000</w:t>
      </w:r>
      <w:r w:rsidR="006154EA" w:rsidRPr="00F452AC">
        <w:rPr>
          <w:sz w:val="20"/>
        </w:rPr>
        <w:t xml:space="preserve"> 000</w:t>
      </w:r>
      <w:r w:rsidRPr="00F452AC">
        <w:rPr>
          <w:sz w:val="20"/>
        </w:rPr>
        <w:t xml:space="preserve"> руб.</w:t>
      </w:r>
    </w:p>
    <w:p w:rsidR="00694420" w:rsidRPr="00F452AC" w:rsidRDefault="00694420" w:rsidP="00694420">
      <w:pPr>
        <w:pStyle w:val="Basic"/>
        <w:rPr>
          <w:sz w:val="20"/>
        </w:rPr>
      </w:pPr>
      <w:r w:rsidRPr="00F452AC">
        <w:rPr>
          <w:sz w:val="20"/>
        </w:rPr>
        <w:t>условия предоставления: Поручительство по</w:t>
      </w:r>
      <w:r w:rsidR="00F54CC6" w:rsidRPr="00F452AC">
        <w:rPr>
          <w:sz w:val="20"/>
        </w:rPr>
        <w:t xml:space="preserve">д кредитную линию в </w:t>
      </w:r>
      <w:r w:rsidRPr="00F452AC">
        <w:rPr>
          <w:sz w:val="20"/>
        </w:rPr>
        <w:t>пользу Открытого акционерного общества «</w:t>
      </w:r>
      <w:proofErr w:type="spellStart"/>
      <w:r w:rsidRPr="00F452AC">
        <w:rPr>
          <w:sz w:val="20"/>
        </w:rPr>
        <w:t>Ханты-Мансийскдорстрой</w:t>
      </w:r>
      <w:proofErr w:type="spellEnd"/>
      <w:r w:rsidRPr="00F452AC">
        <w:rPr>
          <w:sz w:val="20"/>
        </w:rPr>
        <w:t xml:space="preserve">». Кредитор – АО </w:t>
      </w:r>
      <w:r w:rsidR="00F54CC6" w:rsidRPr="00F452AC">
        <w:rPr>
          <w:sz w:val="20"/>
        </w:rPr>
        <w:t>БАНК АВБ</w:t>
      </w:r>
      <w:r w:rsidRPr="00F452AC">
        <w:rPr>
          <w:sz w:val="20"/>
        </w:rPr>
        <w:t>», заемщик – ОАО «ХМДС». Залог не предоставлялся.</w:t>
      </w:r>
    </w:p>
    <w:p w:rsidR="00694420" w:rsidRPr="00F452AC" w:rsidRDefault="00694420" w:rsidP="00694420">
      <w:pPr>
        <w:pStyle w:val="Basic"/>
        <w:rPr>
          <w:sz w:val="20"/>
        </w:rPr>
      </w:pPr>
      <w:r w:rsidRPr="00F452AC">
        <w:rPr>
          <w:sz w:val="20"/>
        </w:rPr>
        <w:t>срок, на который обеспечение предоставлено: 3</w:t>
      </w:r>
      <w:r w:rsidR="00F54CC6" w:rsidRPr="00F452AC">
        <w:rPr>
          <w:sz w:val="20"/>
        </w:rPr>
        <w:t>1</w:t>
      </w:r>
      <w:r w:rsidRPr="00F452AC">
        <w:rPr>
          <w:sz w:val="20"/>
        </w:rPr>
        <w:t xml:space="preserve">.12.2018 г.  </w:t>
      </w:r>
    </w:p>
    <w:p w:rsidR="00694420" w:rsidRPr="00F452AC" w:rsidRDefault="00694420" w:rsidP="00694420">
      <w:pPr>
        <w:pStyle w:val="Basic"/>
        <w:rPr>
          <w:sz w:val="20"/>
        </w:rPr>
      </w:pPr>
    </w:p>
    <w:p w:rsidR="00694420" w:rsidRPr="00F452AC" w:rsidRDefault="00694420" w:rsidP="00694420">
      <w:pPr>
        <w:pStyle w:val="Basic"/>
        <w:rPr>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w:t>
      </w:r>
    </w:p>
    <w:p w:rsidR="00BF73C3" w:rsidRPr="00F452AC" w:rsidRDefault="00BF73C3" w:rsidP="00BF73C3">
      <w:pPr>
        <w:pStyle w:val="Basic"/>
        <w:rPr>
          <w:sz w:val="20"/>
        </w:rPr>
      </w:pPr>
    </w:p>
    <w:p w:rsidR="00694420" w:rsidRPr="00F452AC" w:rsidRDefault="00694420" w:rsidP="00BF73C3">
      <w:pPr>
        <w:pStyle w:val="Basic"/>
        <w:rPr>
          <w:sz w:val="20"/>
        </w:rPr>
      </w:pPr>
    </w:p>
    <w:p w:rsidR="00BF73C3" w:rsidRPr="00F452AC" w:rsidRDefault="00BF73C3" w:rsidP="00BF73C3">
      <w:pPr>
        <w:pStyle w:val="Basic"/>
        <w:rPr>
          <w:sz w:val="20"/>
        </w:rPr>
      </w:pPr>
    </w:p>
    <w:p w:rsidR="00BF73C3" w:rsidRPr="00F452AC" w:rsidRDefault="00BF73C3" w:rsidP="00BF73C3">
      <w:pPr>
        <w:pStyle w:val="Basic"/>
        <w:rPr>
          <w:b/>
          <w:bCs/>
          <w:sz w:val="20"/>
        </w:rPr>
      </w:pPr>
    </w:p>
    <w:p w:rsidR="00BF73C3" w:rsidRPr="00F452AC" w:rsidRDefault="00BF73C3" w:rsidP="00BF73C3">
      <w:pPr>
        <w:pStyle w:val="Basic"/>
        <w:rPr>
          <w:sz w:val="20"/>
        </w:rPr>
      </w:pPr>
      <w:r w:rsidRPr="00F452AC">
        <w:rPr>
          <w:sz w:val="20"/>
        </w:rPr>
        <w:t xml:space="preserve">вид, содержание и размер обеспеченного обязательства и срока его исполнения: </w:t>
      </w:r>
    </w:p>
    <w:p w:rsidR="00BF73C3" w:rsidRPr="00F452AC" w:rsidRDefault="00BF73C3" w:rsidP="00BF73C3">
      <w:pPr>
        <w:pStyle w:val="Basic"/>
        <w:rPr>
          <w:b/>
          <w:bCs/>
          <w:i/>
          <w:iCs/>
          <w:sz w:val="20"/>
        </w:rPr>
      </w:pPr>
      <w:r w:rsidRPr="00F452AC">
        <w:rPr>
          <w:b/>
          <w:bCs/>
          <w:i/>
          <w:iCs/>
          <w:sz w:val="20"/>
        </w:rPr>
        <w:t>Поручительство в пользу Акционерного общества «</w:t>
      </w:r>
      <w:proofErr w:type="spellStart"/>
      <w:r w:rsidRPr="00F452AC">
        <w:rPr>
          <w:b/>
          <w:bCs/>
          <w:i/>
          <w:iCs/>
          <w:sz w:val="20"/>
        </w:rPr>
        <w:t>Автобан-финанс</w:t>
      </w:r>
      <w:proofErr w:type="spellEnd"/>
      <w:r w:rsidRPr="00F452AC">
        <w:rPr>
          <w:b/>
          <w:bCs/>
          <w:i/>
          <w:iCs/>
          <w:sz w:val="20"/>
        </w:rPr>
        <w:t>» в рамках облигационного займа. Облигационный заем - облигации АО «</w:t>
      </w:r>
      <w:proofErr w:type="spellStart"/>
      <w:r w:rsidRPr="00F452AC">
        <w:rPr>
          <w:b/>
          <w:bCs/>
          <w:i/>
          <w:iCs/>
          <w:sz w:val="20"/>
        </w:rPr>
        <w:t>АВТОБАН-Финанс</w:t>
      </w:r>
      <w:proofErr w:type="spellEnd"/>
      <w:r w:rsidRPr="00F452AC">
        <w:rPr>
          <w:b/>
          <w:bCs/>
          <w:i/>
          <w:iCs/>
          <w:sz w:val="20"/>
        </w:rPr>
        <w:t xml:space="preserve">» процентные неконвертируемые документарные на предъявителя с обязательным централизованным хранением серии 01 с возможностью досрочного погашения по усмотрению эмитента, </w:t>
      </w:r>
      <w:proofErr w:type="spellStart"/>
      <w:r w:rsidRPr="00F452AC">
        <w:rPr>
          <w:b/>
          <w:bCs/>
          <w:i/>
          <w:iCs/>
          <w:sz w:val="20"/>
        </w:rPr>
        <w:t>гос</w:t>
      </w:r>
      <w:proofErr w:type="spellEnd"/>
      <w:r w:rsidRPr="00F452AC">
        <w:rPr>
          <w:b/>
          <w:bCs/>
          <w:i/>
          <w:iCs/>
          <w:sz w:val="20"/>
        </w:rPr>
        <w:t xml:space="preserve">. </w:t>
      </w:r>
      <w:proofErr w:type="spellStart"/>
      <w:r w:rsidRPr="00F452AC">
        <w:rPr>
          <w:b/>
          <w:bCs/>
          <w:i/>
          <w:iCs/>
          <w:sz w:val="20"/>
        </w:rPr>
        <w:t>рег</w:t>
      </w:r>
      <w:proofErr w:type="spellEnd"/>
      <w:r w:rsidRPr="00F452AC">
        <w:rPr>
          <w:b/>
          <w:bCs/>
          <w:i/>
          <w:iCs/>
          <w:sz w:val="20"/>
        </w:rPr>
        <w:t>. номер выпуска 4-01-82416-Н от 03.12.2015 г., международный код (номер) идентификации ценных бумаг (ISIN) RU000A0JWM49</w:t>
      </w:r>
    </w:p>
    <w:p w:rsidR="00BF73C3" w:rsidRPr="00F452AC" w:rsidRDefault="00BF73C3" w:rsidP="00BF73C3">
      <w:pPr>
        <w:pStyle w:val="Basic"/>
        <w:rPr>
          <w:b/>
          <w:bCs/>
          <w:i/>
          <w:iCs/>
          <w:sz w:val="20"/>
        </w:rPr>
      </w:pPr>
    </w:p>
    <w:p w:rsidR="00BF73C3" w:rsidRPr="00F452AC" w:rsidRDefault="00BF73C3" w:rsidP="00BF73C3">
      <w:pPr>
        <w:pStyle w:val="Basic"/>
        <w:rPr>
          <w:b/>
          <w:bCs/>
          <w:i/>
          <w:iCs/>
          <w:sz w:val="20"/>
        </w:rPr>
      </w:pPr>
      <w:r w:rsidRPr="00F452AC">
        <w:rPr>
          <w:sz w:val="20"/>
        </w:rPr>
        <w:t xml:space="preserve">размер обеспеченного обязательства: </w:t>
      </w:r>
      <w:r w:rsidRPr="00F452AC">
        <w:rPr>
          <w:b/>
          <w:bCs/>
          <w:i/>
          <w:iCs/>
          <w:sz w:val="20"/>
        </w:rPr>
        <w:t>3 000</w:t>
      </w:r>
      <w:r w:rsidR="006154EA" w:rsidRPr="00F452AC">
        <w:rPr>
          <w:b/>
          <w:bCs/>
          <w:i/>
          <w:iCs/>
          <w:sz w:val="20"/>
        </w:rPr>
        <w:t> </w:t>
      </w:r>
      <w:r w:rsidRPr="00F452AC">
        <w:rPr>
          <w:b/>
          <w:bCs/>
          <w:i/>
          <w:iCs/>
          <w:sz w:val="20"/>
        </w:rPr>
        <w:t>000</w:t>
      </w:r>
      <w:r w:rsidR="006154EA" w:rsidRPr="00F452AC">
        <w:rPr>
          <w:b/>
          <w:bCs/>
          <w:i/>
          <w:iCs/>
          <w:sz w:val="20"/>
        </w:rPr>
        <w:t xml:space="preserve"> 000</w:t>
      </w:r>
      <w:r w:rsidRPr="00F452AC">
        <w:rPr>
          <w:b/>
          <w:bCs/>
          <w:i/>
          <w:iCs/>
          <w:sz w:val="20"/>
        </w:rPr>
        <w:t xml:space="preserve"> руб.</w:t>
      </w:r>
    </w:p>
    <w:p w:rsidR="00BF73C3" w:rsidRPr="00F452AC" w:rsidRDefault="00BF73C3" w:rsidP="00BF73C3">
      <w:pPr>
        <w:pStyle w:val="Basic"/>
        <w:rPr>
          <w:b/>
          <w:bCs/>
          <w:i/>
          <w:iCs/>
          <w:sz w:val="20"/>
        </w:rPr>
      </w:pP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b/>
          <w:bCs/>
          <w:i/>
          <w:iCs/>
          <w:sz w:val="20"/>
        </w:rPr>
      </w:pPr>
      <w:r w:rsidRPr="00F452AC">
        <w:rPr>
          <w:sz w:val="20"/>
        </w:rPr>
        <w:t xml:space="preserve">способ обеспечения </w:t>
      </w:r>
      <w:r w:rsidRPr="00F452AC">
        <w:rPr>
          <w:b/>
          <w:bCs/>
          <w:i/>
          <w:iCs/>
          <w:sz w:val="20"/>
        </w:rPr>
        <w:t>– Поручительство</w:t>
      </w:r>
    </w:p>
    <w:p w:rsidR="00BF73C3" w:rsidRPr="00F452AC" w:rsidRDefault="00BF73C3" w:rsidP="00BF73C3">
      <w:pPr>
        <w:pStyle w:val="Basic"/>
        <w:rPr>
          <w:sz w:val="20"/>
        </w:rPr>
      </w:pPr>
      <w:r w:rsidRPr="00F452AC">
        <w:rPr>
          <w:sz w:val="20"/>
        </w:rPr>
        <w:t xml:space="preserve">размер обеспечения: </w:t>
      </w:r>
      <w:r w:rsidRPr="00F452AC">
        <w:rPr>
          <w:b/>
          <w:bCs/>
          <w:i/>
          <w:iCs/>
          <w:sz w:val="20"/>
        </w:rPr>
        <w:t>3 000</w:t>
      </w:r>
      <w:r w:rsidR="006154EA" w:rsidRPr="00F452AC">
        <w:rPr>
          <w:b/>
          <w:bCs/>
          <w:i/>
          <w:iCs/>
          <w:sz w:val="20"/>
        </w:rPr>
        <w:t> </w:t>
      </w:r>
      <w:r w:rsidRPr="00F452AC">
        <w:rPr>
          <w:b/>
          <w:bCs/>
          <w:i/>
          <w:iCs/>
          <w:sz w:val="20"/>
        </w:rPr>
        <w:t>000</w:t>
      </w:r>
      <w:r w:rsidR="006154EA" w:rsidRPr="00F452AC">
        <w:rPr>
          <w:b/>
          <w:bCs/>
          <w:i/>
          <w:iCs/>
          <w:sz w:val="20"/>
        </w:rPr>
        <w:t xml:space="preserve"> 000</w:t>
      </w:r>
      <w:r w:rsidRPr="00F452AC">
        <w:rPr>
          <w:b/>
          <w:bCs/>
          <w:i/>
          <w:iCs/>
          <w:sz w:val="20"/>
        </w:rPr>
        <w:t xml:space="preserve"> руб.</w:t>
      </w:r>
    </w:p>
    <w:p w:rsidR="00BF73C3" w:rsidRPr="00F452AC" w:rsidRDefault="00BF73C3" w:rsidP="00BF73C3">
      <w:pPr>
        <w:pStyle w:val="Basic"/>
        <w:rPr>
          <w:b/>
          <w:bCs/>
          <w:i/>
          <w:iCs/>
          <w:sz w:val="20"/>
        </w:rPr>
      </w:pPr>
      <w:r w:rsidRPr="00F452AC">
        <w:rPr>
          <w:sz w:val="20"/>
        </w:rPr>
        <w:t xml:space="preserve">условия предоставления: </w:t>
      </w:r>
      <w:r w:rsidRPr="00F452AC">
        <w:rPr>
          <w:b/>
          <w:bCs/>
          <w:i/>
          <w:iCs/>
          <w:sz w:val="20"/>
        </w:rPr>
        <w:t xml:space="preserve">Поручительство в </w:t>
      </w:r>
      <w:proofErr w:type="gramStart"/>
      <w:r w:rsidRPr="00F452AC">
        <w:rPr>
          <w:b/>
          <w:bCs/>
          <w:i/>
          <w:iCs/>
          <w:sz w:val="20"/>
        </w:rPr>
        <w:t>рамках</w:t>
      </w:r>
      <w:proofErr w:type="gramEnd"/>
      <w:r w:rsidRPr="00F452AC">
        <w:rPr>
          <w:b/>
          <w:bCs/>
          <w:i/>
          <w:iCs/>
          <w:sz w:val="20"/>
        </w:rPr>
        <w:t xml:space="preserve"> облигационного займа</w:t>
      </w:r>
    </w:p>
    <w:p w:rsidR="00BF73C3" w:rsidRPr="00F452AC" w:rsidRDefault="00BF73C3" w:rsidP="00BF73C3">
      <w:pPr>
        <w:ind w:firstLine="539"/>
        <w:jc w:val="both"/>
      </w:pPr>
      <w:r w:rsidRPr="00F452AC">
        <w:t xml:space="preserve">срок, на который обеспечение предоставлено: </w:t>
      </w:r>
      <w:r w:rsidRPr="00F452AC">
        <w:rPr>
          <w:b/>
          <w:i/>
        </w:rPr>
        <w:t>Срок действия поручительства - один год со дня наступления срока исполнения обязательств по Облигациям.</w:t>
      </w:r>
      <w:r w:rsidRPr="00F452AC">
        <w:rPr>
          <w:b/>
          <w:bCs/>
          <w:i/>
          <w:iCs/>
        </w:rPr>
        <w:t xml:space="preserve"> </w:t>
      </w:r>
    </w:p>
    <w:p w:rsidR="00BF73C3" w:rsidRPr="00F452AC" w:rsidRDefault="00BF73C3" w:rsidP="00BF73C3">
      <w:pPr>
        <w:pStyle w:val="Basic"/>
        <w:rPr>
          <w:b/>
          <w:bCs/>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 xml:space="preserve">риск оценивается как минимальный.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BF73C3" w:rsidRPr="00F452AC" w:rsidRDefault="00BF73C3" w:rsidP="00BF73C3">
      <w:pPr>
        <w:pStyle w:val="Basic"/>
        <w:rPr>
          <w:sz w:val="20"/>
        </w:rPr>
      </w:pPr>
    </w:p>
    <w:p w:rsidR="00BF73C3" w:rsidRPr="00F452AC" w:rsidRDefault="00BF73C3" w:rsidP="00BF73C3">
      <w:pPr>
        <w:spacing w:after="0"/>
        <w:ind w:firstLine="540"/>
        <w:jc w:val="both"/>
        <w:rPr>
          <w:b/>
          <w:bCs/>
        </w:rPr>
      </w:pPr>
    </w:p>
    <w:p w:rsidR="00BF73C3" w:rsidRPr="00F452AC" w:rsidRDefault="00BF73C3" w:rsidP="00BF73C3">
      <w:pPr>
        <w:spacing w:after="0"/>
        <w:ind w:firstLine="540"/>
        <w:jc w:val="both"/>
        <w:rPr>
          <w:b/>
          <w:bCs/>
        </w:rPr>
      </w:pPr>
    </w:p>
    <w:p w:rsidR="00BF73C3" w:rsidRPr="00F452AC" w:rsidRDefault="00BF73C3" w:rsidP="00BF73C3">
      <w:pPr>
        <w:spacing w:after="0"/>
        <w:ind w:firstLine="540"/>
        <w:jc w:val="both"/>
        <w:rPr>
          <w:b/>
          <w:bCs/>
        </w:rPr>
      </w:pPr>
    </w:p>
    <w:p w:rsidR="00BF73C3" w:rsidRPr="00F452AC" w:rsidRDefault="00BF73C3" w:rsidP="00BF73C3">
      <w:pPr>
        <w:pStyle w:val="Basic"/>
        <w:rPr>
          <w:sz w:val="20"/>
        </w:rPr>
      </w:pPr>
      <w:r w:rsidRPr="00F452AC">
        <w:rPr>
          <w:sz w:val="20"/>
        </w:rPr>
        <w:t xml:space="preserve">вид, содержание и размер обеспеченного обязательства и срока его исполнения: </w:t>
      </w:r>
    </w:p>
    <w:p w:rsidR="00BF73C3" w:rsidRPr="00F452AC" w:rsidRDefault="00BF73C3" w:rsidP="00BF73C3">
      <w:pPr>
        <w:pStyle w:val="Basic"/>
        <w:rPr>
          <w:b/>
          <w:bCs/>
          <w:i/>
          <w:iCs/>
          <w:sz w:val="20"/>
        </w:rPr>
      </w:pPr>
      <w:r w:rsidRPr="00F452AC">
        <w:rPr>
          <w:b/>
          <w:bCs/>
          <w:i/>
          <w:iCs/>
          <w:sz w:val="20"/>
        </w:rPr>
        <w:t>Договор о поручительства по договору кредитной линии с ПАО «Сбербанк» (Заемщик ОАО «ХМДС»)  </w:t>
      </w:r>
    </w:p>
    <w:p w:rsidR="00BF73C3" w:rsidRPr="00F452AC" w:rsidRDefault="00BF73C3" w:rsidP="00BF73C3">
      <w:pPr>
        <w:jc w:val="both"/>
        <w:rPr>
          <w:b/>
          <w:bCs/>
          <w:i/>
          <w:iCs/>
        </w:rPr>
      </w:pPr>
      <w:r w:rsidRPr="00F452AC">
        <w:t xml:space="preserve">размер обеспеченного </w:t>
      </w:r>
      <w:r w:rsidRPr="00F452AC">
        <w:rPr>
          <w:rFonts w:eastAsia="Calibri"/>
          <w:b/>
          <w:bCs/>
          <w:i/>
          <w:iCs/>
        </w:rPr>
        <w:t xml:space="preserve">обязательства: 3 873 525 </w:t>
      </w:r>
      <w:r w:rsidR="006154EA" w:rsidRPr="00F452AC">
        <w:rPr>
          <w:rFonts w:eastAsia="Calibri"/>
          <w:b/>
          <w:bCs/>
          <w:i/>
          <w:iCs/>
        </w:rPr>
        <w:t>250</w:t>
      </w:r>
      <w:r w:rsidRPr="00F452AC">
        <w:rPr>
          <w:b/>
          <w:bCs/>
          <w:i/>
          <w:iCs/>
        </w:rPr>
        <w:t xml:space="preserve"> руб.</w:t>
      </w:r>
    </w:p>
    <w:p w:rsidR="00BF73C3" w:rsidRPr="00F452AC" w:rsidRDefault="00BF73C3" w:rsidP="00BF73C3">
      <w:pPr>
        <w:pStyle w:val="Basic"/>
        <w:rPr>
          <w:b/>
          <w:bCs/>
          <w:i/>
          <w:iCs/>
          <w:sz w:val="20"/>
        </w:rPr>
      </w:pP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b/>
          <w:bCs/>
          <w:i/>
          <w:iCs/>
          <w:sz w:val="20"/>
        </w:rPr>
      </w:pPr>
      <w:r w:rsidRPr="00F452AC">
        <w:rPr>
          <w:sz w:val="20"/>
        </w:rPr>
        <w:t xml:space="preserve">способ обеспечения </w:t>
      </w:r>
      <w:r w:rsidRPr="00F452AC">
        <w:rPr>
          <w:b/>
          <w:bCs/>
          <w:i/>
          <w:iCs/>
          <w:sz w:val="20"/>
        </w:rPr>
        <w:t xml:space="preserve">– </w:t>
      </w:r>
      <w:r w:rsidR="00E63731" w:rsidRPr="00F452AC">
        <w:rPr>
          <w:b/>
          <w:bCs/>
          <w:i/>
          <w:iCs/>
          <w:sz w:val="20"/>
        </w:rPr>
        <w:t>договор поручительства</w:t>
      </w:r>
    </w:p>
    <w:p w:rsidR="00BF73C3" w:rsidRPr="00F452AC" w:rsidRDefault="00BF73C3" w:rsidP="00BF73C3">
      <w:pPr>
        <w:jc w:val="both"/>
      </w:pPr>
      <w:r w:rsidRPr="00F452AC">
        <w:t>размер обеспечения</w:t>
      </w:r>
      <w:r w:rsidRPr="00F452AC">
        <w:rPr>
          <w:b/>
          <w:bCs/>
          <w:i/>
          <w:iCs/>
        </w:rPr>
        <w:t xml:space="preserve">: </w:t>
      </w:r>
      <w:r w:rsidRPr="00F452AC">
        <w:rPr>
          <w:rFonts w:eastAsia="Calibri"/>
          <w:b/>
          <w:bCs/>
          <w:i/>
          <w:iCs/>
        </w:rPr>
        <w:t xml:space="preserve">3 873 525 </w:t>
      </w:r>
      <w:r w:rsidR="006154EA" w:rsidRPr="00F452AC">
        <w:rPr>
          <w:rFonts w:eastAsia="Calibri"/>
          <w:b/>
          <w:bCs/>
          <w:i/>
          <w:iCs/>
        </w:rPr>
        <w:t>250</w:t>
      </w:r>
      <w:r w:rsidRPr="00F452AC">
        <w:rPr>
          <w:b/>
          <w:bCs/>
          <w:i/>
          <w:iCs/>
        </w:rPr>
        <w:t xml:space="preserve"> руб.</w:t>
      </w:r>
    </w:p>
    <w:p w:rsidR="00BF73C3" w:rsidRPr="00F452AC" w:rsidRDefault="00BF73C3" w:rsidP="00BF73C3">
      <w:pPr>
        <w:pStyle w:val="Basic"/>
        <w:rPr>
          <w:b/>
          <w:bCs/>
          <w:i/>
          <w:iCs/>
          <w:sz w:val="20"/>
        </w:rPr>
      </w:pPr>
      <w:r w:rsidRPr="00F452AC">
        <w:rPr>
          <w:sz w:val="20"/>
        </w:rPr>
        <w:t>условия предоставления:</w:t>
      </w:r>
      <w:r w:rsidRPr="00F452AC">
        <w:rPr>
          <w:b/>
          <w:bCs/>
          <w:i/>
          <w:iCs/>
          <w:sz w:val="20"/>
        </w:rPr>
        <w:t xml:space="preserve"> Договор о поручительства по договору кредитной линии с ПАО «Сбербанк» (Заемщик ОАО «ХМДС»)  </w:t>
      </w:r>
    </w:p>
    <w:p w:rsidR="00BF73C3" w:rsidRPr="00F452AC" w:rsidRDefault="00BF73C3" w:rsidP="00BF73C3">
      <w:pPr>
        <w:pStyle w:val="Basic"/>
        <w:rPr>
          <w:sz w:val="20"/>
        </w:rPr>
      </w:pPr>
      <w:r w:rsidRPr="00F452AC">
        <w:rPr>
          <w:sz w:val="20"/>
        </w:rPr>
        <w:t xml:space="preserve">срок, на который обеспечение предоставлено: </w:t>
      </w:r>
      <w:r w:rsidRPr="00F452AC">
        <w:rPr>
          <w:b/>
          <w:bCs/>
          <w:i/>
          <w:iCs/>
          <w:sz w:val="20"/>
        </w:rPr>
        <w:t>31.12.20</w:t>
      </w:r>
      <w:r w:rsidR="00E24F71" w:rsidRPr="00F452AC">
        <w:rPr>
          <w:b/>
          <w:bCs/>
          <w:i/>
          <w:iCs/>
          <w:sz w:val="20"/>
        </w:rPr>
        <w:t>22</w:t>
      </w:r>
      <w:r w:rsidRPr="00F452AC">
        <w:rPr>
          <w:b/>
          <w:bCs/>
          <w:i/>
          <w:iCs/>
          <w:sz w:val="20"/>
        </w:rPr>
        <w:t xml:space="preserve"> г.  </w:t>
      </w:r>
    </w:p>
    <w:p w:rsidR="00BF73C3" w:rsidRPr="00F452AC" w:rsidRDefault="00BF73C3" w:rsidP="00BF73C3">
      <w:pPr>
        <w:pStyle w:val="Basic"/>
        <w:rPr>
          <w:b/>
          <w:bCs/>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 </w:t>
      </w:r>
    </w:p>
    <w:p w:rsidR="00BF73C3" w:rsidRPr="00F452AC" w:rsidRDefault="00BF73C3" w:rsidP="00BF73C3">
      <w:pPr>
        <w:spacing w:after="0"/>
        <w:ind w:firstLine="540"/>
        <w:jc w:val="both"/>
        <w:rPr>
          <w:b/>
          <w:bCs/>
        </w:rPr>
      </w:pPr>
    </w:p>
    <w:p w:rsidR="00BF73C3" w:rsidRPr="00F452AC" w:rsidRDefault="00BF73C3" w:rsidP="00BF73C3">
      <w:pPr>
        <w:pStyle w:val="Basic"/>
        <w:rPr>
          <w:sz w:val="20"/>
        </w:rPr>
      </w:pPr>
      <w:r w:rsidRPr="00F452AC">
        <w:rPr>
          <w:sz w:val="20"/>
        </w:rPr>
        <w:t xml:space="preserve">вид, содержание и размер обеспеченного обязательства и срока его исполнения: </w:t>
      </w:r>
    </w:p>
    <w:p w:rsidR="00BF73C3" w:rsidRPr="00F452AC" w:rsidRDefault="00BF73C3" w:rsidP="00BF73C3">
      <w:pPr>
        <w:pStyle w:val="Basic"/>
        <w:rPr>
          <w:b/>
          <w:bCs/>
          <w:i/>
          <w:iCs/>
          <w:sz w:val="20"/>
        </w:rPr>
      </w:pPr>
      <w:r w:rsidRPr="00F452AC">
        <w:rPr>
          <w:b/>
          <w:bCs/>
          <w:i/>
          <w:iCs/>
          <w:sz w:val="20"/>
        </w:rPr>
        <w:t xml:space="preserve">Договор </w:t>
      </w:r>
      <w:r w:rsidR="00A573D3" w:rsidRPr="00F452AC">
        <w:rPr>
          <w:b/>
          <w:bCs/>
          <w:i/>
          <w:iCs/>
          <w:sz w:val="20"/>
        </w:rPr>
        <w:t>поручительства за</w:t>
      </w:r>
      <w:r w:rsidR="00E82D80" w:rsidRPr="00F452AC">
        <w:rPr>
          <w:b/>
          <w:bCs/>
          <w:i/>
          <w:iCs/>
          <w:sz w:val="20"/>
        </w:rPr>
        <w:t xml:space="preserve"> банковскую гарантию,</w:t>
      </w:r>
      <w:r w:rsidR="00E63731" w:rsidRPr="00F452AC">
        <w:rPr>
          <w:b/>
          <w:bCs/>
          <w:i/>
          <w:iCs/>
          <w:sz w:val="20"/>
        </w:rPr>
        <w:t xml:space="preserve"> полученн</w:t>
      </w:r>
      <w:r w:rsidR="00201CC3" w:rsidRPr="00F452AC">
        <w:rPr>
          <w:b/>
          <w:bCs/>
          <w:i/>
          <w:iCs/>
          <w:sz w:val="20"/>
        </w:rPr>
        <w:t>ую</w:t>
      </w:r>
      <w:r w:rsidRPr="00F452AC">
        <w:rPr>
          <w:b/>
          <w:bCs/>
          <w:i/>
          <w:iCs/>
          <w:sz w:val="20"/>
        </w:rPr>
        <w:t xml:space="preserve"> </w:t>
      </w:r>
      <w:r w:rsidR="00A573D3" w:rsidRPr="00F452AC">
        <w:rPr>
          <w:b/>
          <w:bCs/>
          <w:i/>
          <w:iCs/>
          <w:sz w:val="20"/>
        </w:rPr>
        <w:t>ООО «АСК»</w:t>
      </w:r>
      <w:r w:rsidR="000E63C0" w:rsidRPr="00F452AC">
        <w:rPr>
          <w:b/>
          <w:bCs/>
          <w:i/>
          <w:iCs/>
          <w:sz w:val="20"/>
        </w:rPr>
        <w:t xml:space="preserve"> (Принципал) и </w:t>
      </w:r>
      <w:r w:rsidR="00A573D3" w:rsidRPr="00F452AC">
        <w:rPr>
          <w:b/>
          <w:bCs/>
          <w:i/>
          <w:iCs/>
          <w:sz w:val="20"/>
        </w:rPr>
        <w:t xml:space="preserve">  ПАО СБЕРБАН</w:t>
      </w:r>
      <w:proofErr w:type="gramStart"/>
      <w:r w:rsidR="00A573D3" w:rsidRPr="00F452AC">
        <w:rPr>
          <w:b/>
          <w:bCs/>
          <w:i/>
          <w:iCs/>
          <w:sz w:val="20"/>
        </w:rPr>
        <w:t>К</w:t>
      </w:r>
      <w:r w:rsidR="000E63C0" w:rsidRPr="00F452AC">
        <w:rPr>
          <w:b/>
          <w:bCs/>
          <w:i/>
          <w:iCs/>
          <w:sz w:val="20"/>
        </w:rPr>
        <w:t>(</w:t>
      </w:r>
      <w:proofErr w:type="gramEnd"/>
      <w:r w:rsidR="000E63C0" w:rsidRPr="00F452AC">
        <w:rPr>
          <w:b/>
          <w:bCs/>
          <w:i/>
          <w:iCs/>
          <w:sz w:val="20"/>
        </w:rPr>
        <w:t>Гарант) в пользу ГК «АВТОДОР»</w:t>
      </w:r>
    </w:p>
    <w:p w:rsidR="00BF73C3" w:rsidRPr="00F452AC" w:rsidRDefault="00BF73C3" w:rsidP="00BF73C3">
      <w:pPr>
        <w:jc w:val="both"/>
        <w:rPr>
          <w:b/>
          <w:bCs/>
          <w:i/>
          <w:iCs/>
        </w:rPr>
      </w:pPr>
      <w:r w:rsidRPr="00F452AC">
        <w:rPr>
          <w:rFonts w:eastAsia="Calibri"/>
          <w:b/>
          <w:bCs/>
          <w:i/>
          <w:iCs/>
        </w:rPr>
        <w:t>размер обеспе</w:t>
      </w:r>
      <w:r w:rsidR="00365BEB" w:rsidRPr="00F452AC">
        <w:rPr>
          <w:rFonts w:eastAsia="Calibri"/>
          <w:b/>
          <w:bCs/>
          <w:i/>
          <w:iCs/>
        </w:rPr>
        <w:t xml:space="preserve">ченного обязательства: 12 661 139 760 </w:t>
      </w:r>
      <w:r w:rsidR="00365BEB" w:rsidRPr="00F452AC">
        <w:rPr>
          <w:b/>
          <w:bCs/>
          <w:i/>
          <w:iCs/>
        </w:rPr>
        <w:t>руб.</w:t>
      </w:r>
    </w:p>
    <w:p w:rsidR="00BF73C3" w:rsidRPr="00F452AC" w:rsidRDefault="00BF73C3" w:rsidP="00BF73C3">
      <w:pPr>
        <w:pStyle w:val="Basic"/>
        <w:rPr>
          <w:b/>
          <w:bCs/>
          <w:i/>
          <w:iCs/>
          <w:sz w:val="20"/>
        </w:rPr>
      </w:pP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b/>
          <w:bCs/>
          <w:i/>
          <w:iCs/>
          <w:sz w:val="20"/>
        </w:rPr>
      </w:pPr>
      <w:r w:rsidRPr="00F452AC">
        <w:rPr>
          <w:sz w:val="20"/>
        </w:rPr>
        <w:t xml:space="preserve">способ обеспечения </w:t>
      </w:r>
      <w:r w:rsidRPr="00F452AC">
        <w:rPr>
          <w:b/>
          <w:bCs/>
          <w:i/>
          <w:iCs/>
          <w:sz w:val="20"/>
        </w:rPr>
        <w:t xml:space="preserve">– </w:t>
      </w:r>
      <w:r w:rsidR="00E63731" w:rsidRPr="00F452AC">
        <w:rPr>
          <w:b/>
          <w:bCs/>
          <w:i/>
          <w:iCs/>
          <w:sz w:val="20"/>
        </w:rPr>
        <w:t>договор поручительства</w:t>
      </w:r>
    </w:p>
    <w:p w:rsidR="00BF73C3" w:rsidRPr="00F452AC" w:rsidRDefault="00BF73C3" w:rsidP="00BF73C3">
      <w:pPr>
        <w:jc w:val="both"/>
      </w:pPr>
      <w:r w:rsidRPr="00F452AC">
        <w:t>размер обеспечения</w:t>
      </w:r>
      <w:r w:rsidRPr="00F452AC">
        <w:rPr>
          <w:b/>
          <w:bCs/>
          <w:i/>
          <w:iCs/>
        </w:rPr>
        <w:t xml:space="preserve">: </w:t>
      </w:r>
      <w:r w:rsidR="00365BEB" w:rsidRPr="00F452AC">
        <w:rPr>
          <w:rFonts w:eastAsia="Calibri"/>
          <w:b/>
          <w:bCs/>
          <w:i/>
          <w:iCs/>
        </w:rPr>
        <w:t>12 661 139 760</w:t>
      </w:r>
      <w:r w:rsidRPr="00F452AC">
        <w:rPr>
          <w:b/>
          <w:bCs/>
          <w:i/>
          <w:iCs/>
        </w:rPr>
        <w:t xml:space="preserve"> руб.</w:t>
      </w:r>
    </w:p>
    <w:p w:rsidR="000E63C0" w:rsidRPr="00F452AC" w:rsidRDefault="00BF73C3" w:rsidP="00BF73C3">
      <w:pPr>
        <w:pStyle w:val="Basic"/>
        <w:rPr>
          <w:b/>
          <w:bCs/>
          <w:i/>
          <w:iCs/>
          <w:sz w:val="20"/>
        </w:rPr>
      </w:pPr>
      <w:r w:rsidRPr="00F452AC">
        <w:rPr>
          <w:sz w:val="20"/>
        </w:rPr>
        <w:t>условия предоставления:</w:t>
      </w:r>
      <w:r w:rsidR="005F4EBA" w:rsidRPr="00F452AC">
        <w:rPr>
          <w:b/>
          <w:bCs/>
          <w:i/>
          <w:iCs/>
          <w:sz w:val="20"/>
        </w:rPr>
        <w:t xml:space="preserve"> </w:t>
      </w:r>
      <w:r w:rsidR="000E63C0" w:rsidRPr="00F452AC">
        <w:rPr>
          <w:b/>
          <w:bCs/>
          <w:i/>
          <w:iCs/>
          <w:sz w:val="20"/>
        </w:rPr>
        <w:t>Договор поручительства за банковскую гарантию, полученную ООО «АСК» (Принципал) и   ПАО СБЕРБАН</w:t>
      </w:r>
      <w:proofErr w:type="gramStart"/>
      <w:r w:rsidR="000E63C0" w:rsidRPr="00F452AC">
        <w:rPr>
          <w:b/>
          <w:bCs/>
          <w:i/>
          <w:iCs/>
          <w:sz w:val="20"/>
        </w:rPr>
        <w:t>К(</w:t>
      </w:r>
      <w:proofErr w:type="gramEnd"/>
      <w:r w:rsidR="000E63C0" w:rsidRPr="00F452AC">
        <w:rPr>
          <w:b/>
          <w:bCs/>
          <w:i/>
          <w:iCs/>
          <w:sz w:val="20"/>
        </w:rPr>
        <w:t>Гарант) в пользу ГК «АВТОДОР»</w:t>
      </w:r>
    </w:p>
    <w:p w:rsidR="00BF73C3" w:rsidRPr="00F452AC" w:rsidRDefault="00BF73C3" w:rsidP="00BF73C3">
      <w:pPr>
        <w:pStyle w:val="Basic"/>
        <w:rPr>
          <w:sz w:val="20"/>
        </w:rPr>
      </w:pPr>
      <w:r w:rsidRPr="00F452AC">
        <w:rPr>
          <w:sz w:val="20"/>
        </w:rPr>
        <w:t xml:space="preserve">срок, на который обеспечение предоставлено: </w:t>
      </w:r>
      <w:r w:rsidR="000E63C0" w:rsidRPr="00F452AC">
        <w:rPr>
          <w:sz w:val="20"/>
        </w:rPr>
        <w:t>28</w:t>
      </w:r>
      <w:r w:rsidRPr="00F452AC">
        <w:rPr>
          <w:b/>
          <w:bCs/>
          <w:i/>
          <w:iCs/>
          <w:sz w:val="20"/>
        </w:rPr>
        <w:t>.</w:t>
      </w:r>
      <w:r w:rsidR="000E63C0" w:rsidRPr="00F452AC">
        <w:rPr>
          <w:b/>
          <w:bCs/>
          <w:i/>
          <w:iCs/>
          <w:sz w:val="20"/>
        </w:rPr>
        <w:t>06</w:t>
      </w:r>
      <w:r w:rsidRPr="00F452AC">
        <w:rPr>
          <w:b/>
          <w:bCs/>
          <w:i/>
          <w:iCs/>
          <w:sz w:val="20"/>
        </w:rPr>
        <w:t>.20</w:t>
      </w:r>
      <w:r w:rsidR="000E63C0" w:rsidRPr="00F452AC">
        <w:rPr>
          <w:b/>
          <w:bCs/>
          <w:i/>
          <w:iCs/>
          <w:sz w:val="20"/>
        </w:rPr>
        <w:t>21</w:t>
      </w:r>
      <w:r w:rsidRPr="00F452AC">
        <w:rPr>
          <w:b/>
          <w:bCs/>
          <w:i/>
          <w:iCs/>
          <w:sz w:val="20"/>
        </w:rPr>
        <w:t xml:space="preserve"> г.  </w:t>
      </w:r>
    </w:p>
    <w:p w:rsidR="00BF73C3" w:rsidRPr="00F452AC" w:rsidRDefault="00BF73C3" w:rsidP="00BF73C3">
      <w:pPr>
        <w:pStyle w:val="Basic"/>
        <w:rPr>
          <w:b/>
          <w:bCs/>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 xml:space="preserve">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 </w:t>
      </w:r>
    </w:p>
    <w:p w:rsidR="00BF73C3" w:rsidRPr="00F452AC" w:rsidRDefault="00BF73C3" w:rsidP="00BF73C3">
      <w:pPr>
        <w:pStyle w:val="Basic"/>
      </w:pPr>
    </w:p>
    <w:p w:rsidR="000E63C0" w:rsidRPr="00F452AC" w:rsidRDefault="000E63C0" w:rsidP="000E63C0">
      <w:pPr>
        <w:pStyle w:val="Basic"/>
        <w:rPr>
          <w:sz w:val="20"/>
        </w:rPr>
      </w:pPr>
      <w:r w:rsidRPr="00F452AC">
        <w:rPr>
          <w:sz w:val="20"/>
        </w:rPr>
        <w:t xml:space="preserve">вид, содержание и размер обеспеченного обязательства и срока его исполнения: </w:t>
      </w:r>
    </w:p>
    <w:p w:rsidR="000E63C0" w:rsidRPr="00F452AC" w:rsidRDefault="000E63C0" w:rsidP="000E63C0">
      <w:pPr>
        <w:pStyle w:val="Basic"/>
        <w:rPr>
          <w:sz w:val="20"/>
        </w:rPr>
      </w:pPr>
      <w:r w:rsidRPr="00F452AC">
        <w:rPr>
          <w:sz w:val="20"/>
        </w:rPr>
        <w:t>Договор поручительства за банковскую гарантию, полученную ООО «АСК» (Принципал) и   ПАО СБЕРБАН</w:t>
      </w:r>
      <w:proofErr w:type="gramStart"/>
      <w:r w:rsidRPr="00F452AC">
        <w:rPr>
          <w:sz w:val="20"/>
        </w:rPr>
        <w:t>К(</w:t>
      </w:r>
      <w:proofErr w:type="gramEnd"/>
      <w:r w:rsidRPr="00F452AC">
        <w:rPr>
          <w:sz w:val="20"/>
        </w:rPr>
        <w:t>Гарант) в пользу ГК «АВТОДОР»</w:t>
      </w:r>
    </w:p>
    <w:p w:rsidR="000E63C0" w:rsidRPr="00F452AC" w:rsidRDefault="000E63C0" w:rsidP="000E63C0">
      <w:pPr>
        <w:pStyle w:val="Basic"/>
        <w:rPr>
          <w:sz w:val="20"/>
        </w:rPr>
      </w:pPr>
      <w:r w:rsidRPr="00F452AC">
        <w:rPr>
          <w:sz w:val="20"/>
        </w:rPr>
        <w:t>размер обеспеченн</w:t>
      </w:r>
      <w:r w:rsidR="00365BEB" w:rsidRPr="00F452AC">
        <w:rPr>
          <w:sz w:val="20"/>
        </w:rPr>
        <w:t>ого обязательства: 12 661 139</w:t>
      </w:r>
      <w:r w:rsidRPr="00F452AC">
        <w:rPr>
          <w:sz w:val="20"/>
        </w:rPr>
        <w:t xml:space="preserve"> </w:t>
      </w:r>
      <w:r w:rsidR="00365BEB" w:rsidRPr="00F452AC">
        <w:rPr>
          <w:sz w:val="20"/>
        </w:rPr>
        <w:t>760</w:t>
      </w:r>
      <w:r w:rsidRPr="00F452AC">
        <w:rPr>
          <w:sz w:val="20"/>
        </w:rPr>
        <w:t xml:space="preserve"> руб.</w:t>
      </w:r>
    </w:p>
    <w:p w:rsidR="000E63C0" w:rsidRPr="00F452AC" w:rsidRDefault="000E63C0" w:rsidP="000E63C0">
      <w:pPr>
        <w:pStyle w:val="Basic"/>
        <w:rPr>
          <w:sz w:val="20"/>
        </w:rPr>
      </w:pPr>
    </w:p>
    <w:p w:rsidR="000E63C0" w:rsidRPr="00F452AC" w:rsidRDefault="000E63C0" w:rsidP="000E63C0">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0E63C0" w:rsidRPr="00F452AC" w:rsidRDefault="000E63C0" w:rsidP="000E63C0">
      <w:pPr>
        <w:pStyle w:val="Basic"/>
        <w:rPr>
          <w:sz w:val="20"/>
        </w:rPr>
      </w:pPr>
      <w:r w:rsidRPr="00F452AC">
        <w:rPr>
          <w:sz w:val="20"/>
        </w:rPr>
        <w:t>способ обеспечения – договор поручительства</w:t>
      </w:r>
    </w:p>
    <w:p w:rsidR="000E63C0" w:rsidRPr="00F452AC" w:rsidRDefault="000E63C0" w:rsidP="000E63C0">
      <w:pPr>
        <w:pStyle w:val="Basic"/>
        <w:rPr>
          <w:sz w:val="20"/>
        </w:rPr>
      </w:pPr>
      <w:r w:rsidRPr="00F452AC">
        <w:rPr>
          <w:sz w:val="20"/>
        </w:rPr>
        <w:t>размер обеспечения: 12 661</w:t>
      </w:r>
      <w:r w:rsidR="00365BEB" w:rsidRPr="00F452AC">
        <w:rPr>
          <w:sz w:val="20"/>
        </w:rPr>
        <w:t> </w:t>
      </w:r>
      <w:r w:rsidRPr="00F452AC">
        <w:rPr>
          <w:sz w:val="20"/>
        </w:rPr>
        <w:t>1</w:t>
      </w:r>
      <w:r w:rsidR="00365BEB" w:rsidRPr="00F452AC">
        <w:rPr>
          <w:sz w:val="20"/>
        </w:rPr>
        <w:t xml:space="preserve">39 760 </w:t>
      </w:r>
      <w:r w:rsidRPr="00F452AC">
        <w:rPr>
          <w:sz w:val="20"/>
        </w:rPr>
        <w:t xml:space="preserve"> руб.</w:t>
      </w:r>
    </w:p>
    <w:p w:rsidR="000E63C0" w:rsidRPr="00F452AC" w:rsidRDefault="000E63C0" w:rsidP="000E63C0">
      <w:pPr>
        <w:pStyle w:val="Basic"/>
        <w:rPr>
          <w:sz w:val="20"/>
        </w:rPr>
      </w:pPr>
      <w:r w:rsidRPr="00F452AC">
        <w:rPr>
          <w:sz w:val="20"/>
        </w:rPr>
        <w:t>условия предоставления: Договор поручительства за банковскую гарантию, полученную ООО «АСК» (Принципал) и   ПАО СБЕРБАН</w:t>
      </w:r>
      <w:proofErr w:type="gramStart"/>
      <w:r w:rsidRPr="00F452AC">
        <w:rPr>
          <w:sz w:val="20"/>
        </w:rPr>
        <w:t>К(</w:t>
      </w:r>
      <w:proofErr w:type="gramEnd"/>
      <w:r w:rsidRPr="00F452AC">
        <w:rPr>
          <w:sz w:val="20"/>
        </w:rPr>
        <w:t>Гарант) в пользу ГК «АВТОДОР»</w:t>
      </w:r>
    </w:p>
    <w:p w:rsidR="000E63C0" w:rsidRPr="00F452AC" w:rsidRDefault="000E63C0" w:rsidP="000E63C0">
      <w:pPr>
        <w:pStyle w:val="Basic"/>
        <w:rPr>
          <w:sz w:val="20"/>
        </w:rPr>
      </w:pPr>
      <w:r w:rsidRPr="00F452AC">
        <w:rPr>
          <w:sz w:val="20"/>
        </w:rPr>
        <w:t xml:space="preserve">срок, на который обеспечение предоставлено: 30.12.2020 г.  </w:t>
      </w:r>
    </w:p>
    <w:p w:rsidR="000E63C0" w:rsidRPr="00F452AC" w:rsidRDefault="000E63C0" w:rsidP="000E63C0">
      <w:pPr>
        <w:pStyle w:val="Basic"/>
        <w:rPr>
          <w:sz w:val="20"/>
        </w:rPr>
      </w:pPr>
      <w:r w:rsidRPr="00F452AC">
        <w:rPr>
          <w:sz w:val="20"/>
        </w:rPr>
        <w:t xml:space="preserve">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rsidR="000E63C0" w:rsidRPr="00F452AC" w:rsidRDefault="000E63C0" w:rsidP="000E63C0">
      <w:pPr>
        <w:pStyle w:val="Basic"/>
        <w:rPr>
          <w:sz w:val="20"/>
        </w:rPr>
      </w:pPr>
    </w:p>
    <w:p w:rsidR="000E63C0" w:rsidRPr="00F452AC" w:rsidRDefault="000E63C0" w:rsidP="000E63C0">
      <w:pPr>
        <w:pStyle w:val="Basic"/>
        <w:rPr>
          <w:sz w:val="20"/>
        </w:rPr>
      </w:pPr>
    </w:p>
    <w:p w:rsidR="00BF73C3" w:rsidRPr="00F452AC" w:rsidRDefault="00BF73C3" w:rsidP="00BF73C3">
      <w:pPr>
        <w:pStyle w:val="Basic"/>
        <w:rPr>
          <w:sz w:val="20"/>
        </w:rPr>
      </w:pPr>
      <w:r w:rsidRPr="00F452AC">
        <w:rPr>
          <w:sz w:val="20"/>
        </w:rPr>
        <w:t xml:space="preserve">вид, содержание и размер обеспеченного обязательства и срока его исполнения: </w:t>
      </w:r>
    </w:p>
    <w:p w:rsidR="00BF73C3" w:rsidRPr="00F452AC" w:rsidRDefault="00BF73C3" w:rsidP="00BF73C3">
      <w:pPr>
        <w:pStyle w:val="Basic"/>
        <w:rPr>
          <w:sz w:val="20"/>
        </w:rPr>
      </w:pPr>
      <w:r w:rsidRPr="00F452AC">
        <w:rPr>
          <w:b/>
          <w:bCs/>
          <w:i/>
          <w:iCs/>
          <w:sz w:val="20"/>
        </w:rPr>
        <w:t xml:space="preserve">Договор о поручительства по </w:t>
      </w:r>
      <w:proofErr w:type="gramStart"/>
      <w:r w:rsidRPr="00F452AC">
        <w:rPr>
          <w:b/>
          <w:bCs/>
          <w:i/>
          <w:iCs/>
          <w:sz w:val="20"/>
        </w:rPr>
        <w:t>договору</w:t>
      </w:r>
      <w:proofErr w:type="gramEnd"/>
      <w:r w:rsidRPr="00F452AC">
        <w:rPr>
          <w:b/>
          <w:bCs/>
          <w:i/>
          <w:iCs/>
          <w:sz w:val="20"/>
        </w:rPr>
        <w:t xml:space="preserve"> </w:t>
      </w:r>
      <w:r w:rsidRPr="00F452AC">
        <w:rPr>
          <w:b/>
          <w:bCs/>
          <w:sz w:val="20"/>
        </w:rPr>
        <w:t xml:space="preserve">о предоставлении банковской гарантии </w:t>
      </w:r>
      <w:r w:rsidRPr="00F452AC">
        <w:rPr>
          <w:b/>
          <w:bCs/>
          <w:i/>
          <w:iCs/>
          <w:sz w:val="20"/>
        </w:rPr>
        <w:t xml:space="preserve">заключенному между ПАО «Сбербанк» и </w:t>
      </w:r>
      <w:r w:rsidRPr="00F452AC">
        <w:rPr>
          <w:b/>
          <w:bCs/>
          <w:sz w:val="20"/>
        </w:rPr>
        <w:t>ООО «АСК» (принципал)</w:t>
      </w:r>
      <w:r w:rsidRPr="00F452AC">
        <w:rPr>
          <w:b/>
          <w:bCs/>
          <w:i/>
          <w:iCs/>
          <w:sz w:val="20"/>
        </w:rPr>
        <w:t xml:space="preserve">  </w:t>
      </w:r>
    </w:p>
    <w:p w:rsidR="00BF73C3" w:rsidRPr="00F452AC" w:rsidRDefault="00BF73C3" w:rsidP="00BF73C3">
      <w:pPr>
        <w:jc w:val="both"/>
      </w:pPr>
      <w:r w:rsidRPr="00F452AC">
        <w:t xml:space="preserve">размер обеспеченного </w:t>
      </w:r>
      <w:r w:rsidRPr="00F452AC">
        <w:rPr>
          <w:b/>
          <w:bCs/>
          <w:i/>
          <w:iCs/>
        </w:rPr>
        <w:t>обязательства:</w:t>
      </w:r>
      <w:r w:rsidR="000E63C0" w:rsidRPr="00F452AC">
        <w:rPr>
          <w:b/>
          <w:bCs/>
          <w:i/>
          <w:iCs/>
        </w:rPr>
        <w:t xml:space="preserve"> </w:t>
      </w:r>
      <w:r w:rsidR="000E63C0" w:rsidRPr="00F452AC">
        <w:rPr>
          <w:b/>
          <w:bCs/>
          <w:iCs/>
        </w:rPr>
        <w:t>8 143 554</w:t>
      </w:r>
      <w:r w:rsidRPr="00F452AC">
        <w:t xml:space="preserve"> </w:t>
      </w:r>
      <w:r w:rsidR="00365BEB" w:rsidRPr="00F452AC">
        <w:rPr>
          <w:b/>
        </w:rPr>
        <w:t>090</w:t>
      </w:r>
      <w:r w:rsidRPr="00F452AC">
        <w:rPr>
          <w:b/>
          <w:bCs/>
          <w:i/>
          <w:iCs/>
        </w:rPr>
        <w:t xml:space="preserve"> руб.</w:t>
      </w:r>
    </w:p>
    <w:p w:rsidR="00BF73C3" w:rsidRPr="00F452AC" w:rsidRDefault="00BF73C3" w:rsidP="00BF73C3">
      <w:pPr>
        <w:pStyle w:val="Basic"/>
        <w:rPr>
          <w:sz w:val="20"/>
        </w:rPr>
      </w:pPr>
      <w:r w:rsidRPr="00F452AC">
        <w:rPr>
          <w:b/>
          <w:bCs/>
          <w:i/>
          <w:iCs/>
          <w:sz w:val="20"/>
        </w:rPr>
        <w:t> </w:t>
      </w:r>
    </w:p>
    <w:p w:rsidR="00BF73C3" w:rsidRPr="00F452AC" w:rsidRDefault="00BF73C3" w:rsidP="00BF73C3">
      <w:pPr>
        <w:pStyle w:val="Basic"/>
        <w:rPr>
          <w:sz w:val="20"/>
        </w:rPr>
      </w:pPr>
      <w:r w:rsidRPr="00F452AC">
        <w:rPr>
          <w:sz w:val="20"/>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F73C3" w:rsidRPr="00F452AC" w:rsidRDefault="00BF73C3" w:rsidP="00BF73C3">
      <w:pPr>
        <w:pStyle w:val="Basic"/>
        <w:rPr>
          <w:sz w:val="20"/>
        </w:rPr>
      </w:pPr>
      <w:r w:rsidRPr="00F452AC">
        <w:rPr>
          <w:sz w:val="20"/>
        </w:rPr>
        <w:t xml:space="preserve">способ обеспечения </w:t>
      </w:r>
      <w:r w:rsidRPr="00F452AC">
        <w:rPr>
          <w:b/>
          <w:bCs/>
          <w:i/>
          <w:iCs/>
          <w:sz w:val="20"/>
        </w:rPr>
        <w:t xml:space="preserve">– </w:t>
      </w:r>
      <w:r w:rsidR="00E63731" w:rsidRPr="00F452AC">
        <w:rPr>
          <w:b/>
          <w:bCs/>
          <w:i/>
          <w:iCs/>
          <w:sz w:val="20"/>
        </w:rPr>
        <w:t>договор поручительства</w:t>
      </w:r>
    </w:p>
    <w:p w:rsidR="00BF73C3" w:rsidRPr="00F452AC" w:rsidRDefault="00BF73C3" w:rsidP="00BF73C3">
      <w:pPr>
        <w:jc w:val="both"/>
      </w:pPr>
      <w:r w:rsidRPr="00F452AC">
        <w:t>размер обеспечения</w:t>
      </w:r>
      <w:r w:rsidRPr="00F452AC">
        <w:rPr>
          <w:b/>
          <w:bCs/>
          <w:i/>
          <w:iCs/>
        </w:rPr>
        <w:t>:</w:t>
      </w:r>
      <w:r w:rsidR="000E63C0" w:rsidRPr="00F452AC">
        <w:rPr>
          <w:b/>
          <w:bCs/>
          <w:i/>
          <w:iCs/>
        </w:rPr>
        <w:t xml:space="preserve"> 8 143 554</w:t>
      </w:r>
      <w:r w:rsidRPr="00F452AC">
        <w:t xml:space="preserve"> </w:t>
      </w:r>
      <w:r w:rsidR="00365BEB" w:rsidRPr="00F452AC">
        <w:rPr>
          <w:b/>
        </w:rPr>
        <w:t>090</w:t>
      </w:r>
      <w:r w:rsidRPr="00F452AC">
        <w:rPr>
          <w:b/>
          <w:bCs/>
          <w:i/>
          <w:iCs/>
        </w:rPr>
        <w:t xml:space="preserve"> руб.</w:t>
      </w:r>
    </w:p>
    <w:p w:rsidR="00BF73C3" w:rsidRPr="00F452AC" w:rsidRDefault="00BF73C3" w:rsidP="00BF73C3">
      <w:pPr>
        <w:pStyle w:val="Basic"/>
        <w:rPr>
          <w:sz w:val="20"/>
        </w:rPr>
      </w:pPr>
      <w:r w:rsidRPr="00F452AC">
        <w:rPr>
          <w:sz w:val="20"/>
        </w:rPr>
        <w:t>условия предоставления:</w:t>
      </w:r>
      <w:r w:rsidRPr="00F452AC">
        <w:rPr>
          <w:b/>
          <w:bCs/>
          <w:i/>
          <w:iCs/>
          <w:sz w:val="20"/>
        </w:rPr>
        <w:t xml:space="preserve"> Договор о поручительства по договору банковской гарантии с ПАО «Сбербанк» (принципал ОАО «</w:t>
      </w:r>
      <w:r w:rsidR="000E63C0" w:rsidRPr="00F452AC">
        <w:rPr>
          <w:b/>
          <w:bCs/>
          <w:i/>
          <w:iCs/>
          <w:sz w:val="20"/>
        </w:rPr>
        <w:t>АСК</w:t>
      </w:r>
      <w:r w:rsidRPr="00F452AC">
        <w:rPr>
          <w:b/>
          <w:bCs/>
          <w:i/>
          <w:iCs/>
          <w:sz w:val="20"/>
        </w:rPr>
        <w:t xml:space="preserve">»). </w:t>
      </w:r>
    </w:p>
    <w:p w:rsidR="00BF73C3" w:rsidRPr="00F452AC" w:rsidRDefault="00BF73C3" w:rsidP="00BF73C3">
      <w:pPr>
        <w:pStyle w:val="Basic"/>
        <w:rPr>
          <w:sz w:val="20"/>
        </w:rPr>
      </w:pPr>
      <w:proofErr w:type="gramStart"/>
      <w:r w:rsidRPr="00F452AC">
        <w:rPr>
          <w:sz w:val="20"/>
        </w:rPr>
        <w:t>с</w:t>
      </w:r>
      <w:proofErr w:type="gramEnd"/>
      <w:r w:rsidRPr="00F452AC">
        <w:rPr>
          <w:sz w:val="20"/>
        </w:rPr>
        <w:t>рок, на который обеспечение предоставлено: 2</w:t>
      </w:r>
      <w:r w:rsidR="000E63C0" w:rsidRPr="00F452AC">
        <w:rPr>
          <w:sz w:val="20"/>
        </w:rPr>
        <w:t>9</w:t>
      </w:r>
      <w:r w:rsidRPr="00F452AC">
        <w:rPr>
          <w:sz w:val="20"/>
        </w:rPr>
        <w:t>.0</w:t>
      </w:r>
      <w:r w:rsidR="000E63C0" w:rsidRPr="00F452AC">
        <w:rPr>
          <w:sz w:val="20"/>
        </w:rPr>
        <w:t>6</w:t>
      </w:r>
      <w:r w:rsidRPr="00F452AC">
        <w:rPr>
          <w:sz w:val="20"/>
        </w:rPr>
        <w:t>.2023г</w:t>
      </w:r>
      <w:r w:rsidRPr="00F452AC">
        <w:rPr>
          <w:b/>
          <w:bCs/>
          <w:i/>
          <w:iCs/>
          <w:sz w:val="20"/>
        </w:rPr>
        <w:t xml:space="preserve">.  </w:t>
      </w:r>
    </w:p>
    <w:p w:rsidR="00BF73C3" w:rsidRPr="00F452AC" w:rsidRDefault="00BF73C3" w:rsidP="00BF73C3">
      <w:pPr>
        <w:pStyle w:val="Basic"/>
        <w:rPr>
          <w:sz w:val="20"/>
        </w:rPr>
      </w:pPr>
      <w:r w:rsidRPr="00F452AC">
        <w:rPr>
          <w:sz w:val="20"/>
        </w:rPr>
        <w:t xml:space="preserve"> в </w:t>
      </w:r>
      <w:proofErr w:type="gramStart"/>
      <w:r w:rsidRPr="00F452AC">
        <w:rPr>
          <w:sz w:val="20"/>
        </w:rPr>
        <w:t>случае</w:t>
      </w:r>
      <w:proofErr w:type="gramEnd"/>
      <w:r w:rsidRPr="00F452AC">
        <w:rPr>
          <w:sz w:val="20"/>
        </w:rPr>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F452AC">
        <w:rPr>
          <w:b/>
          <w:bCs/>
          <w:i/>
          <w:iCs/>
          <w:sz w:val="20"/>
        </w:rPr>
        <w:t>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rsidR="00E24F71" w:rsidRPr="00F452AC" w:rsidRDefault="00E24F71" w:rsidP="00E24F71">
      <w:pPr>
        <w:ind w:left="600"/>
      </w:pPr>
    </w:p>
    <w:p w:rsidR="00E24F71" w:rsidRPr="00F452AC" w:rsidRDefault="00E24F71" w:rsidP="00E24F71">
      <w:pPr>
        <w:ind w:left="600"/>
      </w:pPr>
      <w:r w:rsidRPr="00F452AC">
        <w:t xml:space="preserve">вид, содержание и размер обеспеченного обязательства и срока его исполнения: </w:t>
      </w:r>
    </w:p>
    <w:p w:rsidR="00E24F71" w:rsidRPr="00F452AC" w:rsidRDefault="00E24F71" w:rsidP="00E24F71">
      <w:pPr>
        <w:ind w:left="600"/>
      </w:pPr>
      <w:r w:rsidRPr="00F452AC">
        <w:t xml:space="preserve">Договор о поручительства по договору кредитной линии с  СМП БАНК АО (Заемщик ОАО «ХМДС»)  </w:t>
      </w:r>
    </w:p>
    <w:p w:rsidR="00E24F71" w:rsidRPr="00F452AC" w:rsidRDefault="00E24F71" w:rsidP="00E24F71">
      <w:pPr>
        <w:ind w:left="600"/>
      </w:pPr>
      <w:r w:rsidRPr="00F452AC">
        <w:t>размер обеспеченного обязательства: 1</w:t>
      </w:r>
      <w:r w:rsidRPr="00F452AC">
        <w:rPr>
          <w:lang w:val="en-US"/>
        </w:rPr>
        <w:t> </w:t>
      </w:r>
      <w:r w:rsidRPr="00F452AC">
        <w:t xml:space="preserve">500 000 </w:t>
      </w:r>
      <w:proofErr w:type="spellStart"/>
      <w:r w:rsidR="00365BEB" w:rsidRPr="00F452AC">
        <w:t>000</w:t>
      </w:r>
      <w:proofErr w:type="spellEnd"/>
      <w:r w:rsidRPr="00F452AC">
        <w:t xml:space="preserve"> руб.</w:t>
      </w:r>
    </w:p>
    <w:p w:rsidR="00E24F71" w:rsidRPr="00F452AC" w:rsidRDefault="00E24F71" w:rsidP="00E24F71">
      <w:pPr>
        <w:ind w:left="600"/>
      </w:pPr>
    </w:p>
    <w:p w:rsidR="00E24F71" w:rsidRPr="00F452AC" w:rsidRDefault="00E24F71" w:rsidP="00E24F71">
      <w:pPr>
        <w:ind w:left="600"/>
      </w:pPr>
      <w:r w:rsidRPr="00F452AC">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E24F71" w:rsidRPr="00F452AC" w:rsidRDefault="00E24F71" w:rsidP="00E24F71">
      <w:pPr>
        <w:ind w:left="600"/>
      </w:pPr>
      <w:r w:rsidRPr="00F452AC">
        <w:t>способ обеспечения – договор поручительства</w:t>
      </w:r>
    </w:p>
    <w:p w:rsidR="00E24F71" w:rsidRPr="00F452AC" w:rsidRDefault="00E24F71" w:rsidP="00E24F71">
      <w:pPr>
        <w:ind w:left="600"/>
      </w:pPr>
      <w:r w:rsidRPr="00F452AC">
        <w:t>размер обеспечения: 1</w:t>
      </w:r>
      <w:r w:rsidRPr="00F452AC">
        <w:rPr>
          <w:lang w:val="en-US"/>
        </w:rPr>
        <w:t> </w:t>
      </w:r>
      <w:r w:rsidRPr="00F452AC">
        <w:t xml:space="preserve">500 000 </w:t>
      </w:r>
      <w:proofErr w:type="spellStart"/>
      <w:r w:rsidR="00365BEB" w:rsidRPr="00F452AC">
        <w:t>000</w:t>
      </w:r>
      <w:proofErr w:type="spellEnd"/>
      <w:r w:rsidRPr="00F452AC">
        <w:t xml:space="preserve"> руб.</w:t>
      </w:r>
    </w:p>
    <w:p w:rsidR="00E24F71" w:rsidRPr="00F452AC" w:rsidRDefault="00E24F71" w:rsidP="00E24F71">
      <w:pPr>
        <w:ind w:left="600"/>
      </w:pPr>
      <w:r w:rsidRPr="00F452AC">
        <w:t xml:space="preserve">условия предоставления: Договор о поручительства по договору кредитной линии с  СМП БАНК АО (Заемщик ОАО «ХМДС»)  </w:t>
      </w:r>
    </w:p>
    <w:p w:rsidR="00E24F71" w:rsidRPr="00F452AC" w:rsidRDefault="00E24F71" w:rsidP="00E24F71">
      <w:pPr>
        <w:ind w:left="600"/>
      </w:pPr>
      <w:r w:rsidRPr="00F452AC">
        <w:t xml:space="preserve">срок, на который обеспечение предоставлено: 20.04.2022 г.  </w:t>
      </w:r>
    </w:p>
    <w:p w:rsidR="00BD3BCE" w:rsidRPr="00F452AC" w:rsidRDefault="00E24F71" w:rsidP="00E24F71">
      <w:pPr>
        <w:ind w:left="600"/>
      </w:pPr>
      <w:r w:rsidRPr="00F452AC">
        <w:t xml:space="preserve">в </w:t>
      </w:r>
      <w:proofErr w:type="gramStart"/>
      <w:r w:rsidRPr="00F452AC">
        <w:t>случае</w:t>
      </w:r>
      <w:proofErr w:type="gramEnd"/>
      <w:r w:rsidRPr="00F452AC">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rsidR="00F54CC6" w:rsidRPr="00F452AC" w:rsidRDefault="00F54CC6" w:rsidP="00E24F71">
      <w:pPr>
        <w:ind w:left="600"/>
      </w:pPr>
    </w:p>
    <w:p w:rsidR="00F54CC6" w:rsidRPr="00F452AC" w:rsidRDefault="00F54CC6" w:rsidP="00F54CC6">
      <w:pPr>
        <w:ind w:left="600"/>
      </w:pPr>
      <w:r w:rsidRPr="00F452AC">
        <w:t xml:space="preserve">вид, содержание и размер обеспеченного обязательства и срока его исполнения: </w:t>
      </w:r>
    </w:p>
    <w:p w:rsidR="00F54CC6" w:rsidRPr="00F452AC" w:rsidRDefault="00F54CC6" w:rsidP="00F54CC6">
      <w:pPr>
        <w:ind w:left="600"/>
      </w:pPr>
      <w:r w:rsidRPr="00F452AC">
        <w:t xml:space="preserve">Договор поручительства под банковскую гарантию </w:t>
      </w:r>
      <w:proofErr w:type="gramStart"/>
      <w:r w:rsidR="00E82AE8" w:rsidRPr="00F452AC">
        <w:t>с</w:t>
      </w:r>
      <w:proofErr w:type="gramEnd"/>
      <w:r w:rsidR="00E82AE8" w:rsidRPr="00F452AC">
        <w:t xml:space="preserve"> Московский</w:t>
      </w:r>
      <w:r w:rsidRPr="00F452AC">
        <w:t xml:space="preserve"> Филиал ПАО РОСБАНК (Заемщик ОАО «ХМДС»)  </w:t>
      </w:r>
    </w:p>
    <w:p w:rsidR="00F54CC6" w:rsidRPr="00F452AC" w:rsidRDefault="00F54CC6" w:rsidP="00F54CC6">
      <w:pPr>
        <w:ind w:left="600"/>
      </w:pPr>
      <w:r w:rsidRPr="00F452AC">
        <w:t>размер обеспеченного обязательства: 1 500 000 тыс. руб.</w:t>
      </w:r>
    </w:p>
    <w:p w:rsidR="00F54CC6" w:rsidRPr="00F452AC" w:rsidRDefault="00F54CC6" w:rsidP="00F54CC6">
      <w:pPr>
        <w:ind w:left="600"/>
      </w:pPr>
    </w:p>
    <w:p w:rsidR="00F54CC6" w:rsidRPr="00F452AC" w:rsidRDefault="00F54CC6" w:rsidP="00F54CC6">
      <w:pPr>
        <w:ind w:left="600"/>
      </w:pPr>
      <w:r w:rsidRPr="00F452AC">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F54CC6" w:rsidRPr="00F452AC" w:rsidRDefault="00F54CC6" w:rsidP="00F54CC6">
      <w:pPr>
        <w:ind w:left="600"/>
      </w:pPr>
      <w:r w:rsidRPr="00F452AC">
        <w:t>способ обеспечения – договор поручительства</w:t>
      </w:r>
    </w:p>
    <w:p w:rsidR="00F54CC6" w:rsidRPr="00F452AC" w:rsidRDefault="00F54CC6" w:rsidP="00F54CC6">
      <w:pPr>
        <w:ind w:left="600"/>
      </w:pPr>
      <w:r w:rsidRPr="00F452AC">
        <w:t>размер обеспечения: 1 500 000 тыс. руб.</w:t>
      </w:r>
    </w:p>
    <w:p w:rsidR="00F54CC6" w:rsidRPr="00F452AC" w:rsidRDefault="00F54CC6" w:rsidP="00F54CC6">
      <w:pPr>
        <w:ind w:left="600"/>
      </w:pPr>
      <w:r w:rsidRPr="00F452AC">
        <w:t xml:space="preserve">условия предоставления: Договор о поручительства по договору кредитной линии </w:t>
      </w:r>
      <w:proofErr w:type="gramStart"/>
      <w:r w:rsidR="00E82AE8" w:rsidRPr="00F452AC">
        <w:t>с</w:t>
      </w:r>
      <w:proofErr w:type="gramEnd"/>
      <w:r w:rsidR="00E82AE8" w:rsidRPr="00F452AC">
        <w:t xml:space="preserve"> Московский Филиал ПАО РОСБАНК (</w:t>
      </w:r>
      <w:r w:rsidRPr="00F452AC">
        <w:t xml:space="preserve">Заемщик ОАО «ХМДС»)  </w:t>
      </w:r>
    </w:p>
    <w:p w:rsidR="00F54CC6" w:rsidRPr="00F452AC" w:rsidRDefault="00F54CC6" w:rsidP="00F54CC6">
      <w:pPr>
        <w:ind w:left="600"/>
      </w:pPr>
      <w:r w:rsidRPr="00F452AC">
        <w:t>срок, на который обеспечение предоставлено: 2</w:t>
      </w:r>
      <w:r w:rsidR="00E82AE8" w:rsidRPr="00F452AC">
        <w:t>3</w:t>
      </w:r>
      <w:r w:rsidRPr="00F452AC">
        <w:t>.0</w:t>
      </w:r>
      <w:r w:rsidR="00E82AE8" w:rsidRPr="00F452AC">
        <w:t>7</w:t>
      </w:r>
      <w:r w:rsidRPr="00F452AC">
        <w:t>.202</w:t>
      </w:r>
      <w:r w:rsidR="00E82AE8" w:rsidRPr="00F452AC">
        <w:t>3</w:t>
      </w:r>
      <w:r w:rsidRPr="00F452AC">
        <w:t xml:space="preserve"> г.  </w:t>
      </w:r>
    </w:p>
    <w:p w:rsidR="00F54CC6" w:rsidRPr="00F452AC" w:rsidRDefault="00F54CC6" w:rsidP="00F54CC6">
      <w:pPr>
        <w:ind w:left="600"/>
      </w:pPr>
      <w:r w:rsidRPr="00F452AC">
        <w:t xml:space="preserve">в </w:t>
      </w:r>
      <w:proofErr w:type="gramStart"/>
      <w:r w:rsidRPr="00F452AC">
        <w:t>случае</w:t>
      </w:r>
      <w:proofErr w:type="gramEnd"/>
      <w:r w:rsidRPr="00F452AC">
        <w:t xml:space="preserve">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rsidR="00E82AE8" w:rsidRPr="00F452AC" w:rsidRDefault="00E82AE8" w:rsidP="00F54CC6">
      <w:pPr>
        <w:ind w:left="600"/>
      </w:pPr>
    </w:p>
    <w:p w:rsidR="00BD3BCE" w:rsidRPr="00F452AC" w:rsidRDefault="00605015">
      <w:pPr>
        <w:pStyle w:val="2"/>
      </w:pPr>
      <w:r w:rsidRPr="00F452AC">
        <w:t>2.3.4. Прочие обязательства лица, предоставившего обеспечение</w:t>
      </w:r>
    </w:p>
    <w:p w:rsidR="00BD3BCE" w:rsidRPr="00F452AC" w:rsidRDefault="00605015">
      <w:pPr>
        <w:ind w:left="200"/>
      </w:pPr>
      <w:r w:rsidRPr="00F452AC">
        <w:rPr>
          <w:rStyle w:val="Subst"/>
        </w:rPr>
        <w:t>Прочих обязательств, не отраженных в бухгалтерской (финансовой) отчетности, которые могут существенно отразиться на финансовом состоянии лица, предоставившего обеспечение, его ликвидности, источниках финансирования и условиях их использования, результатах деятельности и расходов, не имеется</w:t>
      </w:r>
    </w:p>
    <w:p w:rsidR="00BD3BCE" w:rsidRPr="00F452AC" w:rsidRDefault="00605015">
      <w:pPr>
        <w:pStyle w:val="2"/>
      </w:pPr>
      <w:r w:rsidRPr="00F452AC">
        <w:t>2.4. Риски, связанные с приобретением размещаемых (размещенных) эмиссионных ценных бумаг</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1"/>
      </w:pPr>
      <w:r w:rsidRPr="00F452AC">
        <w:t>Раздел III. Подробная информация о лице, предоставившем обеспечение</w:t>
      </w:r>
    </w:p>
    <w:p w:rsidR="00BD3BCE" w:rsidRPr="00F452AC" w:rsidRDefault="00605015">
      <w:pPr>
        <w:pStyle w:val="2"/>
      </w:pPr>
      <w:r w:rsidRPr="00F452AC">
        <w:t>3.1. История создания и развитие лица, предоставившего обеспечение</w:t>
      </w:r>
    </w:p>
    <w:p w:rsidR="00BD3BCE" w:rsidRPr="00F452AC" w:rsidRDefault="00605015">
      <w:pPr>
        <w:pStyle w:val="2"/>
      </w:pPr>
      <w:r w:rsidRPr="00F452AC">
        <w:t>3.1.1. Данные о фирменном наименовании (наименовании) лица, предоставившего обеспечение</w:t>
      </w:r>
    </w:p>
    <w:p w:rsidR="00BD3BCE" w:rsidRPr="00F452AC" w:rsidRDefault="00605015">
      <w:pPr>
        <w:ind w:left="200"/>
      </w:pPr>
      <w:r w:rsidRPr="00F452AC">
        <w:t>Полное фирменное наименование лица, предоставившего обеспечение:</w:t>
      </w:r>
      <w:r w:rsidRPr="00F452AC">
        <w:rPr>
          <w:rStyle w:val="Subst"/>
        </w:rPr>
        <w:t xml:space="preserve"> Акционерное общество "Дорожно-строительная компания "АВТОБАН"</w:t>
      </w:r>
    </w:p>
    <w:p w:rsidR="00BD3BCE" w:rsidRPr="00F452AC" w:rsidRDefault="00605015">
      <w:pPr>
        <w:ind w:left="200"/>
      </w:pPr>
      <w:r w:rsidRPr="00F452AC">
        <w:t xml:space="preserve">Дата </w:t>
      </w:r>
      <w:r w:rsidR="00591E10" w:rsidRPr="00F452AC">
        <w:t>введения,</w:t>
      </w:r>
      <w:r w:rsidRPr="00F452AC">
        <w:t xml:space="preserve"> действующего полного фирменного наименования:</w:t>
      </w:r>
      <w:r w:rsidRPr="00F452AC">
        <w:rPr>
          <w:rStyle w:val="Subst"/>
        </w:rPr>
        <w:t xml:space="preserve"> 09.06.2016</w:t>
      </w:r>
    </w:p>
    <w:p w:rsidR="00BD3BCE" w:rsidRPr="00F452AC" w:rsidRDefault="00605015">
      <w:pPr>
        <w:ind w:left="200"/>
      </w:pPr>
      <w:r w:rsidRPr="00F452AC">
        <w:t>Сокращенное фирменное наименование лица, предоставившего обеспечение:</w:t>
      </w:r>
      <w:r w:rsidRPr="00F452AC">
        <w:rPr>
          <w:rStyle w:val="Subst"/>
        </w:rPr>
        <w:t xml:space="preserve"> АО "ДСК "АВТОБАН"</w:t>
      </w:r>
    </w:p>
    <w:p w:rsidR="00BD3BCE" w:rsidRPr="00F452AC" w:rsidRDefault="00605015">
      <w:pPr>
        <w:ind w:left="200"/>
      </w:pPr>
      <w:r w:rsidRPr="00F452AC">
        <w:t xml:space="preserve">Дата </w:t>
      </w:r>
      <w:r w:rsidR="00591E10" w:rsidRPr="00F452AC">
        <w:t>введения,</w:t>
      </w:r>
      <w:r w:rsidRPr="00F452AC">
        <w:t xml:space="preserve"> действующего сокращенного фирменного наименования:</w:t>
      </w:r>
      <w:r w:rsidRPr="00F452AC">
        <w:rPr>
          <w:rStyle w:val="Subst"/>
        </w:rPr>
        <w:t xml:space="preserve"> 09.06.2016</w:t>
      </w:r>
    </w:p>
    <w:p w:rsidR="00BD3BCE" w:rsidRPr="00F452AC" w:rsidRDefault="00BD3BCE">
      <w:pPr>
        <w:ind w:left="200"/>
      </w:pPr>
    </w:p>
    <w:p w:rsidR="00BD3BCE" w:rsidRPr="00F452AC" w:rsidRDefault="00605015">
      <w:pPr>
        <w:pStyle w:val="SubHeading"/>
        <w:ind w:left="200"/>
      </w:pPr>
      <w:r w:rsidRPr="00F452AC">
        <w:t>Все предшествующие наименования лица, предоставившего обеспечение, в течение времени его существования</w:t>
      </w:r>
    </w:p>
    <w:p w:rsidR="00BD3BCE" w:rsidRPr="00F452AC" w:rsidRDefault="00605015">
      <w:pPr>
        <w:ind w:left="400"/>
      </w:pPr>
      <w:r w:rsidRPr="00F452AC">
        <w:t>Полное фирменное наименование:</w:t>
      </w:r>
      <w:r w:rsidRPr="00F452AC">
        <w:rPr>
          <w:rStyle w:val="Subst"/>
        </w:rPr>
        <w:t xml:space="preserve"> Открытое акционерное </w:t>
      </w:r>
      <w:r w:rsidR="00591E10" w:rsidRPr="00F452AC">
        <w:rPr>
          <w:rStyle w:val="Subst"/>
        </w:rPr>
        <w:t>общество «</w:t>
      </w:r>
      <w:r w:rsidRPr="00F452AC">
        <w:rPr>
          <w:rStyle w:val="Subst"/>
        </w:rPr>
        <w:t>Дорожно-строительная компания «АВТОБАН»</w:t>
      </w:r>
    </w:p>
    <w:p w:rsidR="00BD3BCE" w:rsidRPr="00F452AC" w:rsidRDefault="00605015">
      <w:pPr>
        <w:ind w:left="400"/>
      </w:pPr>
      <w:r w:rsidRPr="00F452AC">
        <w:t>Сокращенное фирменное наименование:</w:t>
      </w:r>
      <w:r w:rsidRPr="00F452AC">
        <w:rPr>
          <w:rStyle w:val="Subst"/>
        </w:rPr>
        <w:t xml:space="preserve"> ОАО "ДСК "АВТОБАН"</w:t>
      </w:r>
    </w:p>
    <w:p w:rsidR="00BD3BCE" w:rsidRPr="00F452AC" w:rsidRDefault="00605015">
      <w:pPr>
        <w:ind w:left="400"/>
      </w:pPr>
      <w:r w:rsidRPr="00F452AC">
        <w:t>Дата введения наименования:</w:t>
      </w:r>
      <w:r w:rsidRPr="00F452AC">
        <w:rPr>
          <w:rStyle w:val="Subst"/>
        </w:rPr>
        <w:t xml:space="preserve"> 11.11.1999</w:t>
      </w:r>
    </w:p>
    <w:p w:rsidR="00BD3BCE" w:rsidRPr="00F452AC" w:rsidRDefault="00605015">
      <w:pPr>
        <w:ind w:left="400"/>
      </w:pPr>
      <w:r w:rsidRPr="00F452AC">
        <w:t xml:space="preserve">Основание введения </w:t>
      </w:r>
      <w:r w:rsidR="00591E10" w:rsidRPr="00F452AC">
        <w:t>наименования: первичная</w:t>
      </w:r>
      <w:r w:rsidRPr="00F452AC">
        <w:rPr>
          <w:rStyle w:val="Subst"/>
        </w:rPr>
        <w:t xml:space="preserve"> регистрация</w:t>
      </w:r>
    </w:p>
    <w:p w:rsidR="00BD3BCE" w:rsidRPr="00F452AC" w:rsidRDefault="00BD3BCE">
      <w:pPr>
        <w:ind w:left="400"/>
      </w:pPr>
    </w:p>
    <w:p w:rsidR="00BD3BCE" w:rsidRPr="00F452AC" w:rsidRDefault="00605015">
      <w:pPr>
        <w:pStyle w:val="2"/>
      </w:pPr>
      <w:r w:rsidRPr="00F452AC">
        <w:t>3.1.2. Сведения о государственной регистрации лица, предоставившего обеспечение</w:t>
      </w:r>
    </w:p>
    <w:p w:rsidR="00BD3BCE" w:rsidRPr="00F452AC" w:rsidRDefault="00605015">
      <w:pPr>
        <w:pStyle w:val="SubHeading"/>
        <w:ind w:left="200"/>
      </w:pPr>
      <w:r w:rsidRPr="00F452AC">
        <w:t>Данные о первичной государственной регистрации</w:t>
      </w:r>
    </w:p>
    <w:p w:rsidR="00BD3BCE" w:rsidRPr="00F452AC" w:rsidRDefault="00605015">
      <w:pPr>
        <w:ind w:left="400"/>
      </w:pPr>
      <w:r w:rsidRPr="00F452AC">
        <w:t>Номер государственной регистрации:</w:t>
      </w:r>
      <w:r w:rsidRPr="00F452AC">
        <w:rPr>
          <w:rStyle w:val="Subst"/>
        </w:rPr>
        <w:t xml:space="preserve"> 084.272</w:t>
      </w:r>
    </w:p>
    <w:p w:rsidR="00BD3BCE" w:rsidRPr="00F452AC" w:rsidRDefault="00605015">
      <w:pPr>
        <w:ind w:left="400"/>
      </w:pPr>
      <w:r w:rsidRPr="00F452AC">
        <w:t>Дата государственной регистрации:</w:t>
      </w:r>
      <w:r w:rsidRPr="00F452AC">
        <w:rPr>
          <w:rStyle w:val="Subst"/>
        </w:rPr>
        <w:t xml:space="preserve"> 11.11.1999</w:t>
      </w:r>
    </w:p>
    <w:p w:rsidR="00BD3BCE" w:rsidRPr="00F452AC" w:rsidRDefault="00605015">
      <w:pPr>
        <w:ind w:left="400"/>
      </w:pPr>
      <w:r w:rsidRPr="00F452AC">
        <w:t>Наименование органа, осуществившего государственную регистрацию:</w:t>
      </w:r>
      <w:r w:rsidRPr="00F452AC">
        <w:rPr>
          <w:rStyle w:val="Subst"/>
        </w:rPr>
        <w:t xml:space="preserve"> Московская Регистрационная Палата</w:t>
      </w:r>
    </w:p>
    <w:p w:rsidR="00BD3BCE" w:rsidRPr="00F452AC" w:rsidRDefault="00605015">
      <w:pPr>
        <w:ind w:left="200"/>
      </w:pPr>
      <w:r w:rsidRPr="00F452AC">
        <w:t>Данные о регистрации юридического лица:</w:t>
      </w:r>
    </w:p>
    <w:p w:rsidR="00BD3BCE" w:rsidRPr="00F452AC" w:rsidRDefault="00605015">
      <w:pPr>
        <w:ind w:left="200"/>
      </w:pPr>
      <w:r w:rsidRPr="00F452AC">
        <w:t>Основной государственный регистрационный номер юридического лица:</w:t>
      </w:r>
      <w:r w:rsidRPr="00F452AC">
        <w:rPr>
          <w:rStyle w:val="Subst"/>
        </w:rPr>
        <w:t xml:space="preserve"> 1027739058258</w:t>
      </w:r>
    </w:p>
    <w:p w:rsidR="00BD3BCE" w:rsidRPr="00F452AC" w:rsidRDefault="00605015">
      <w:pPr>
        <w:ind w:left="200"/>
      </w:pPr>
      <w:r w:rsidRPr="00F452AC">
        <w:t>Дата внесения записи о юридическом лице, зарегистрированном до 1 июля 2002 года, в единый государственный реестр юридических лиц:</w:t>
      </w:r>
      <w:r w:rsidRPr="00F452AC">
        <w:rPr>
          <w:rStyle w:val="Subst"/>
        </w:rPr>
        <w:t xml:space="preserve"> 12.08.2002</w:t>
      </w:r>
    </w:p>
    <w:p w:rsidR="00BD3BCE" w:rsidRPr="00F452AC" w:rsidRDefault="00605015">
      <w:pPr>
        <w:ind w:left="200"/>
      </w:pPr>
      <w:r w:rsidRPr="00F452AC">
        <w:t>Наименование регистрирующего органа:</w:t>
      </w:r>
      <w:r w:rsidRPr="00F452AC">
        <w:rPr>
          <w:rStyle w:val="Subst"/>
        </w:rPr>
        <w:t xml:space="preserve"> Межрайонная инспекция МНС России №39 по </w:t>
      </w:r>
      <w:r w:rsidR="00E63731" w:rsidRPr="00F452AC">
        <w:rPr>
          <w:rStyle w:val="Subst"/>
        </w:rPr>
        <w:t>г. Москве</w:t>
      </w:r>
    </w:p>
    <w:p w:rsidR="00BD3BCE" w:rsidRPr="00F452AC" w:rsidRDefault="00605015">
      <w:pPr>
        <w:pStyle w:val="2"/>
      </w:pPr>
      <w:r w:rsidRPr="00F452AC">
        <w:t>3.1.3. Сведения о создании и развитии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rsidP="00E63731">
      <w:pPr>
        <w:pStyle w:val="2"/>
        <w:tabs>
          <w:tab w:val="left" w:pos="3510"/>
        </w:tabs>
      </w:pPr>
      <w:r w:rsidRPr="00F452AC">
        <w:t>3.1.4. Контактная информация</w:t>
      </w:r>
      <w:r w:rsidR="00E63731" w:rsidRPr="00F452AC">
        <w:tab/>
      </w:r>
    </w:p>
    <w:p w:rsidR="00BD3BCE" w:rsidRPr="00F452AC" w:rsidRDefault="00605015">
      <w:pPr>
        <w:pStyle w:val="SubHeading"/>
      </w:pPr>
      <w:r w:rsidRPr="00F452AC">
        <w:t>Место нахождения лица, предоставившего обеспечение</w:t>
      </w:r>
    </w:p>
    <w:p w:rsidR="00BD3BCE" w:rsidRPr="00F452AC" w:rsidRDefault="00605015">
      <w:pPr>
        <w:ind w:left="200"/>
      </w:pPr>
      <w:r w:rsidRPr="00F452AC">
        <w:rPr>
          <w:rStyle w:val="Subst"/>
        </w:rPr>
        <w:t>119454 Россия, г</w:t>
      </w:r>
      <w:proofErr w:type="gramStart"/>
      <w:r w:rsidRPr="00F452AC">
        <w:rPr>
          <w:rStyle w:val="Subst"/>
        </w:rPr>
        <w:t>.М</w:t>
      </w:r>
      <w:proofErr w:type="gramEnd"/>
      <w:r w:rsidRPr="00F452AC">
        <w:rPr>
          <w:rStyle w:val="Subst"/>
        </w:rPr>
        <w:t>осква,, Удальцова, 32 корп. 1</w:t>
      </w:r>
    </w:p>
    <w:p w:rsidR="00BD3BCE" w:rsidRPr="00F452AC" w:rsidRDefault="00605015">
      <w:pPr>
        <w:pStyle w:val="SubHeading"/>
      </w:pPr>
      <w:r w:rsidRPr="00F452AC">
        <w:t xml:space="preserve">Адрес лица, предоставившего обеспечение, указанный в едином государственном </w:t>
      </w:r>
      <w:proofErr w:type="gramStart"/>
      <w:r w:rsidRPr="00F452AC">
        <w:t>реестре</w:t>
      </w:r>
      <w:proofErr w:type="gramEnd"/>
      <w:r w:rsidRPr="00F452AC">
        <w:t xml:space="preserve"> юридических лиц</w:t>
      </w:r>
    </w:p>
    <w:p w:rsidR="00BD3BCE" w:rsidRPr="00F452AC" w:rsidRDefault="00605015">
      <w:pPr>
        <w:ind w:left="200"/>
      </w:pPr>
      <w:r w:rsidRPr="00F452AC">
        <w:rPr>
          <w:rStyle w:val="Subst"/>
        </w:rPr>
        <w:t xml:space="preserve">119454 Россия, </w:t>
      </w:r>
      <w:proofErr w:type="spellStart"/>
      <w:r w:rsidRPr="00F452AC">
        <w:rPr>
          <w:rStyle w:val="Subst"/>
        </w:rPr>
        <w:t>г</w:t>
      </w:r>
      <w:proofErr w:type="gramStart"/>
      <w:r w:rsidRPr="00F452AC">
        <w:rPr>
          <w:rStyle w:val="Subst"/>
        </w:rPr>
        <w:t>.м</w:t>
      </w:r>
      <w:proofErr w:type="gramEnd"/>
      <w:r w:rsidRPr="00F452AC">
        <w:rPr>
          <w:rStyle w:val="Subst"/>
        </w:rPr>
        <w:t>осква</w:t>
      </w:r>
      <w:proofErr w:type="spellEnd"/>
      <w:r w:rsidRPr="00F452AC">
        <w:rPr>
          <w:rStyle w:val="Subst"/>
        </w:rPr>
        <w:t>, Удальцова, 32 корп. 1</w:t>
      </w:r>
    </w:p>
    <w:p w:rsidR="00BD3BCE" w:rsidRPr="00F452AC" w:rsidRDefault="00605015">
      <w:r w:rsidRPr="00F452AC">
        <w:t>Телефон:</w:t>
      </w:r>
      <w:r w:rsidRPr="00F452AC">
        <w:rPr>
          <w:rStyle w:val="Subst"/>
        </w:rPr>
        <w:t xml:space="preserve"> +7 (495) 980-91-51</w:t>
      </w:r>
    </w:p>
    <w:p w:rsidR="00BD3BCE" w:rsidRPr="00F452AC" w:rsidRDefault="00605015">
      <w:r w:rsidRPr="00F452AC">
        <w:t>Факс:</w:t>
      </w:r>
      <w:r w:rsidRPr="00F452AC">
        <w:rPr>
          <w:rStyle w:val="Subst"/>
        </w:rPr>
        <w:t xml:space="preserve"> +7 (495) 980-91-51</w:t>
      </w:r>
    </w:p>
    <w:p w:rsidR="00BD3BCE" w:rsidRPr="00F452AC" w:rsidRDefault="00605015">
      <w:r w:rsidRPr="00F452AC">
        <w:t>Адрес электронной почты:</w:t>
      </w:r>
      <w:r w:rsidRPr="00F452AC">
        <w:rPr>
          <w:rStyle w:val="Subst"/>
        </w:rPr>
        <w:t xml:space="preserve"> </w:t>
      </w:r>
      <w:proofErr w:type="spellStart"/>
      <w:proofErr w:type="gramStart"/>
      <w:r w:rsidR="00591E10" w:rsidRPr="00F452AC">
        <w:rPr>
          <w:rStyle w:val="Subst"/>
        </w:rPr>
        <w:t>а</w:t>
      </w:r>
      <w:proofErr w:type="gramEnd"/>
      <w:r w:rsidRPr="00F452AC">
        <w:rPr>
          <w:rStyle w:val="Subst"/>
        </w:rPr>
        <w:t>vtoban@avtoban.ru</w:t>
      </w:r>
      <w:proofErr w:type="spellEnd"/>
    </w:p>
    <w:p w:rsidR="00BD3BCE" w:rsidRPr="00F452AC" w:rsidRDefault="00BD3BCE"/>
    <w:p w:rsidR="00BD3BCE" w:rsidRPr="00F452AC" w:rsidRDefault="00605015">
      <w:pPr>
        <w:rPr>
          <w:rStyle w:val="Subst"/>
        </w:rPr>
      </w:pPr>
      <w:r w:rsidRPr="00F452AC">
        <w:t>Адрес страницы (страниц) в сети Интернет, на которой (на которых) доступна информация о лице, предоставившем обеспечение, выпущенных и/или выпускаемых им ценных бумагах:</w:t>
      </w:r>
      <w:r w:rsidRPr="00F452AC">
        <w:rPr>
          <w:rStyle w:val="Subst"/>
        </w:rPr>
        <w:t xml:space="preserve"> </w:t>
      </w:r>
      <w:hyperlink r:id="rId8" w:history="1">
        <w:r w:rsidR="00591E10" w:rsidRPr="00F452AC">
          <w:rPr>
            <w:rStyle w:val="ad"/>
            <w:color w:val="auto"/>
          </w:rPr>
          <w:t>www.avtoban.ru</w:t>
        </w:r>
      </w:hyperlink>
    </w:p>
    <w:p w:rsidR="00591E10" w:rsidRPr="00F452AC" w:rsidRDefault="00591E10" w:rsidP="00591E10">
      <w:r w:rsidRPr="00F452AC">
        <w:t>Наименование специального подразделения эмитента по работе с акционерами и инвесторами эмитента: Анисимов Денис Борисович</w:t>
      </w:r>
    </w:p>
    <w:p w:rsidR="00591E10" w:rsidRPr="00F452AC" w:rsidRDefault="00591E10" w:rsidP="00591E10">
      <w:r w:rsidRPr="00F452AC">
        <w:t xml:space="preserve">Адрес нахождения подразделения: 119571, город Москва, </w:t>
      </w:r>
      <w:proofErr w:type="spellStart"/>
      <w:r w:rsidRPr="00F452AC">
        <w:t>пр-т</w:t>
      </w:r>
      <w:proofErr w:type="spellEnd"/>
      <w:r w:rsidRPr="00F452AC">
        <w:t xml:space="preserve"> Вернадского, д. 92, корпус 1</w:t>
      </w:r>
    </w:p>
    <w:p w:rsidR="00591E10" w:rsidRPr="00F452AC" w:rsidRDefault="00591E10" w:rsidP="00591E10">
      <w:r w:rsidRPr="00F452AC">
        <w:t>Телефон: (495) 645-98-18,</w:t>
      </w:r>
    </w:p>
    <w:p w:rsidR="00591E10" w:rsidRPr="00F452AC" w:rsidRDefault="00591E10" w:rsidP="00591E10">
      <w:r w:rsidRPr="00F452AC">
        <w:t>Факс: (495) 645-98-18</w:t>
      </w:r>
    </w:p>
    <w:p w:rsidR="00591E10" w:rsidRPr="00F452AC" w:rsidRDefault="00591E10" w:rsidP="00591E10">
      <w:r w:rsidRPr="00F452AC">
        <w:t xml:space="preserve">Адрес электронной почты: </w:t>
      </w:r>
      <w:proofErr w:type="spellStart"/>
      <w:r w:rsidRPr="00F452AC">
        <w:t>s.nuriyakhmetova</w:t>
      </w:r>
      <w:proofErr w:type="spellEnd"/>
      <w:r w:rsidRPr="00F452AC">
        <w:t xml:space="preserve"> @</w:t>
      </w:r>
      <w:proofErr w:type="spellStart"/>
      <w:r w:rsidRPr="00F452AC">
        <w:t>avtoban.ru</w:t>
      </w:r>
      <w:proofErr w:type="spellEnd"/>
    </w:p>
    <w:p w:rsidR="00591E10" w:rsidRPr="00F452AC" w:rsidRDefault="00591E10" w:rsidP="00591E10"/>
    <w:p w:rsidR="00591E10" w:rsidRPr="00F452AC" w:rsidRDefault="00591E10" w:rsidP="00591E10">
      <w:r w:rsidRPr="00F452AC">
        <w:t xml:space="preserve">Адрес страницы в сети Интернет: </w:t>
      </w:r>
      <w:proofErr w:type="spellStart"/>
      <w:r w:rsidRPr="00F452AC">
        <w:t>www.avtoban.ru</w:t>
      </w:r>
      <w:proofErr w:type="spellEnd"/>
      <w:r w:rsidRPr="00F452AC">
        <w:t>/</w:t>
      </w:r>
      <w:proofErr w:type="spellStart"/>
      <w:r w:rsidRPr="00F452AC">
        <w:t>about</w:t>
      </w:r>
      <w:proofErr w:type="spellEnd"/>
      <w:r w:rsidRPr="00F452AC">
        <w:t>/</w:t>
      </w:r>
      <w:proofErr w:type="spellStart"/>
      <w:r w:rsidRPr="00F452AC">
        <w:t>investory</w:t>
      </w:r>
      <w:proofErr w:type="spellEnd"/>
      <w:r w:rsidRPr="00F452AC">
        <w:t xml:space="preserve">/; http://www.e-disclosure.ru/ </w:t>
      </w:r>
      <w:proofErr w:type="spellStart"/>
      <w:r w:rsidRPr="00F452AC">
        <w:t>portal</w:t>
      </w:r>
      <w:proofErr w:type="spellEnd"/>
      <w:r w:rsidRPr="00F452AC">
        <w:t>/company.aspx?id=35670</w:t>
      </w:r>
    </w:p>
    <w:p w:rsidR="00BD3BCE" w:rsidRPr="00F452AC" w:rsidRDefault="00BD3BCE">
      <w:pPr>
        <w:pStyle w:val="ThinDelim"/>
      </w:pPr>
    </w:p>
    <w:p w:rsidR="00BD3BCE" w:rsidRPr="00F452AC" w:rsidRDefault="00605015">
      <w:pPr>
        <w:pStyle w:val="2"/>
      </w:pPr>
      <w:r w:rsidRPr="00F452AC">
        <w:t>3.1.5. Идентификационный номер налогоплательщика</w:t>
      </w:r>
    </w:p>
    <w:p w:rsidR="00BD3BCE" w:rsidRPr="00F452AC" w:rsidRDefault="00605015">
      <w:pPr>
        <w:ind w:left="200"/>
      </w:pPr>
      <w:r w:rsidRPr="00F452AC">
        <w:rPr>
          <w:rStyle w:val="Subst"/>
        </w:rPr>
        <w:t>7725104641</w:t>
      </w:r>
    </w:p>
    <w:p w:rsidR="00BD3BCE" w:rsidRPr="00F452AC" w:rsidRDefault="00605015">
      <w:pPr>
        <w:pStyle w:val="2"/>
      </w:pPr>
      <w:r w:rsidRPr="00F452AC">
        <w:t>3.1.6. Филиалы и представительства лица, предоставившего обеспечение</w:t>
      </w:r>
    </w:p>
    <w:p w:rsidR="00273D3C" w:rsidRPr="00F452AC" w:rsidRDefault="00273D3C" w:rsidP="00273D3C">
      <w:pPr>
        <w:pStyle w:val="2"/>
        <w:rPr>
          <w:b w:val="0"/>
          <w:bCs w:val="0"/>
          <w:sz w:val="20"/>
          <w:szCs w:val="20"/>
        </w:rPr>
      </w:pPr>
      <w:r w:rsidRPr="00F452AC">
        <w:rPr>
          <w:b w:val="0"/>
          <w:bCs w:val="0"/>
          <w:sz w:val="20"/>
          <w:szCs w:val="20"/>
        </w:rPr>
        <w:t>1.Автотранспортный филиал</w:t>
      </w:r>
    </w:p>
    <w:p w:rsidR="00273D3C" w:rsidRPr="00F452AC" w:rsidRDefault="00273D3C" w:rsidP="00273D3C">
      <w:pPr>
        <w:pStyle w:val="2"/>
        <w:rPr>
          <w:b w:val="0"/>
          <w:bCs w:val="0"/>
          <w:sz w:val="20"/>
          <w:szCs w:val="20"/>
        </w:rPr>
      </w:pPr>
      <w:r w:rsidRPr="00F452AC">
        <w:rPr>
          <w:b w:val="0"/>
          <w:bCs w:val="0"/>
          <w:sz w:val="20"/>
          <w:szCs w:val="20"/>
        </w:rPr>
        <w:t>даты открытия: 12.07.2012 г.</w:t>
      </w:r>
    </w:p>
    <w:p w:rsidR="00273D3C" w:rsidRPr="00F452AC" w:rsidRDefault="00273D3C" w:rsidP="00273D3C">
      <w:pPr>
        <w:pStyle w:val="2"/>
        <w:rPr>
          <w:b w:val="0"/>
          <w:bCs w:val="0"/>
          <w:sz w:val="20"/>
          <w:szCs w:val="20"/>
        </w:rPr>
      </w:pPr>
      <w:r w:rsidRPr="00F452AC">
        <w:rPr>
          <w:b w:val="0"/>
          <w:bCs w:val="0"/>
          <w:sz w:val="20"/>
          <w:szCs w:val="20"/>
        </w:rPr>
        <w:t>место нахожде</w:t>
      </w:r>
      <w:r w:rsidR="006E1FB4">
        <w:rPr>
          <w:b w:val="0"/>
          <w:bCs w:val="0"/>
          <w:sz w:val="20"/>
          <w:szCs w:val="20"/>
        </w:rPr>
        <w:t>ния</w:t>
      </w:r>
      <w:r w:rsidRPr="00F452AC">
        <w:rPr>
          <w:b w:val="0"/>
          <w:bCs w:val="0"/>
          <w:sz w:val="20"/>
          <w:szCs w:val="20"/>
        </w:rPr>
        <w:t xml:space="preserve">:142350, Московская область, Чеховский район, деревня </w:t>
      </w:r>
      <w:proofErr w:type="spellStart"/>
      <w:r w:rsidRPr="00F452AC">
        <w:rPr>
          <w:b w:val="0"/>
          <w:bCs w:val="0"/>
          <w:sz w:val="20"/>
          <w:szCs w:val="20"/>
        </w:rPr>
        <w:t>Детково</w:t>
      </w:r>
      <w:proofErr w:type="spellEnd"/>
    </w:p>
    <w:p w:rsidR="00273D3C" w:rsidRPr="00F452AC" w:rsidRDefault="00273D3C" w:rsidP="00273D3C">
      <w:pPr>
        <w:pStyle w:val="2"/>
        <w:rPr>
          <w:b w:val="0"/>
          <w:bCs w:val="0"/>
          <w:sz w:val="20"/>
          <w:szCs w:val="20"/>
        </w:rPr>
      </w:pPr>
      <w:r w:rsidRPr="00F452AC">
        <w:rPr>
          <w:b w:val="0"/>
          <w:bCs w:val="0"/>
          <w:sz w:val="20"/>
          <w:szCs w:val="20"/>
        </w:rPr>
        <w:t>фамилия, имя и отчество (если имеется) руководителя:</w:t>
      </w:r>
    </w:p>
    <w:p w:rsidR="00273D3C" w:rsidRPr="00F452AC" w:rsidRDefault="00273D3C" w:rsidP="00273D3C">
      <w:pPr>
        <w:pStyle w:val="2"/>
        <w:rPr>
          <w:b w:val="0"/>
          <w:bCs w:val="0"/>
          <w:sz w:val="20"/>
          <w:szCs w:val="20"/>
        </w:rPr>
      </w:pPr>
      <w:r w:rsidRPr="00F452AC">
        <w:rPr>
          <w:b w:val="0"/>
          <w:bCs w:val="0"/>
          <w:sz w:val="20"/>
          <w:szCs w:val="20"/>
        </w:rPr>
        <w:t xml:space="preserve">Директор </w:t>
      </w:r>
      <w:proofErr w:type="spellStart"/>
      <w:r w:rsidRPr="00F452AC">
        <w:rPr>
          <w:b w:val="0"/>
          <w:bCs w:val="0"/>
          <w:sz w:val="20"/>
          <w:szCs w:val="20"/>
        </w:rPr>
        <w:t>Башков</w:t>
      </w:r>
      <w:proofErr w:type="spellEnd"/>
      <w:r w:rsidRPr="00F452AC">
        <w:rPr>
          <w:b w:val="0"/>
          <w:bCs w:val="0"/>
          <w:sz w:val="20"/>
          <w:szCs w:val="20"/>
        </w:rPr>
        <w:t xml:space="preserve"> Юрий Александрович</w:t>
      </w:r>
    </w:p>
    <w:p w:rsidR="00273D3C" w:rsidRPr="00F452AC" w:rsidRDefault="00273D3C" w:rsidP="00273D3C">
      <w:pPr>
        <w:pStyle w:val="2"/>
        <w:rPr>
          <w:b w:val="0"/>
          <w:bCs w:val="0"/>
          <w:sz w:val="20"/>
          <w:szCs w:val="20"/>
        </w:rPr>
      </w:pPr>
      <w:r w:rsidRPr="00F452AC">
        <w:rPr>
          <w:b w:val="0"/>
          <w:bCs w:val="0"/>
          <w:sz w:val="20"/>
          <w:szCs w:val="20"/>
        </w:rPr>
        <w:t>срок действия выданной поручителем руководителю доверенности: с 01.01.2017г. по 31.12.2017г.</w:t>
      </w:r>
    </w:p>
    <w:p w:rsidR="00273D3C" w:rsidRPr="00F452AC" w:rsidRDefault="00273D3C" w:rsidP="00273D3C">
      <w:pPr>
        <w:pStyle w:val="2"/>
        <w:rPr>
          <w:b w:val="0"/>
          <w:bCs w:val="0"/>
          <w:sz w:val="20"/>
          <w:szCs w:val="20"/>
        </w:rPr>
      </w:pPr>
    </w:p>
    <w:p w:rsidR="00273D3C" w:rsidRPr="00F452AC" w:rsidRDefault="00273D3C" w:rsidP="00273D3C">
      <w:pPr>
        <w:pStyle w:val="2"/>
        <w:rPr>
          <w:b w:val="0"/>
          <w:bCs w:val="0"/>
          <w:sz w:val="20"/>
          <w:szCs w:val="20"/>
        </w:rPr>
      </w:pPr>
      <w:r w:rsidRPr="00F452AC">
        <w:rPr>
          <w:b w:val="0"/>
          <w:bCs w:val="0"/>
          <w:sz w:val="20"/>
          <w:szCs w:val="20"/>
        </w:rPr>
        <w:t>2. Воронежский филиал</w:t>
      </w:r>
    </w:p>
    <w:p w:rsidR="00273D3C" w:rsidRPr="00F452AC" w:rsidRDefault="00273D3C" w:rsidP="00273D3C">
      <w:pPr>
        <w:pStyle w:val="2"/>
        <w:rPr>
          <w:b w:val="0"/>
          <w:bCs w:val="0"/>
          <w:sz w:val="20"/>
          <w:szCs w:val="20"/>
        </w:rPr>
      </w:pPr>
      <w:r w:rsidRPr="00F452AC">
        <w:rPr>
          <w:b w:val="0"/>
          <w:bCs w:val="0"/>
          <w:sz w:val="20"/>
          <w:szCs w:val="20"/>
        </w:rPr>
        <w:t xml:space="preserve">даты </w:t>
      </w:r>
      <w:r w:rsidR="00E63731" w:rsidRPr="00F452AC">
        <w:rPr>
          <w:b w:val="0"/>
          <w:bCs w:val="0"/>
          <w:sz w:val="20"/>
          <w:szCs w:val="20"/>
        </w:rPr>
        <w:t xml:space="preserve">открытия: </w:t>
      </w:r>
      <w:r w:rsidR="00E63731" w:rsidRPr="00F452AC">
        <w:rPr>
          <w:b w:val="0"/>
          <w:bCs w:val="0"/>
          <w:sz w:val="20"/>
          <w:szCs w:val="20"/>
        </w:rPr>
        <w:tab/>
      </w:r>
      <w:r w:rsidRPr="00F452AC">
        <w:rPr>
          <w:b w:val="0"/>
          <w:bCs w:val="0"/>
          <w:sz w:val="20"/>
          <w:szCs w:val="20"/>
        </w:rPr>
        <w:t>12.12.2011 г.</w:t>
      </w:r>
    </w:p>
    <w:p w:rsidR="00273D3C" w:rsidRPr="00F452AC" w:rsidRDefault="006E1FB4" w:rsidP="00273D3C">
      <w:pPr>
        <w:pStyle w:val="2"/>
        <w:rPr>
          <w:b w:val="0"/>
          <w:bCs w:val="0"/>
          <w:sz w:val="20"/>
          <w:szCs w:val="20"/>
        </w:rPr>
      </w:pPr>
      <w:r>
        <w:rPr>
          <w:b w:val="0"/>
          <w:bCs w:val="0"/>
          <w:sz w:val="20"/>
          <w:szCs w:val="20"/>
        </w:rPr>
        <w:t xml:space="preserve">место нахождения: </w:t>
      </w:r>
      <w:r w:rsidR="00273D3C" w:rsidRPr="00F452AC">
        <w:rPr>
          <w:b w:val="0"/>
          <w:bCs w:val="0"/>
          <w:sz w:val="20"/>
          <w:szCs w:val="20"/>
        </w:rPr>
        <w:t>394026, Воронежская область, г. Воронеж, Московский проспект, дом 7Е</w:t>
      </w:r>
    </w:p>
    <w:p w:rsidR="00273D3C" w:rsidRPr="00F452AC" w:rsidRDefault="00273D3C" w:rsidP="00273D3C">
      <w:pPr>
        <w:pStyle w:val="2"/>
        <w:rPr>
          <w:b w:val="0"/>
          <w:bCs w:val="0"/>
          <w:sz w:val="20"/>
          <w:szCs w:val="20"/>
        </w:rPr>
      </w:pPr>
      <w:r w:rsidRPr="00F452AC">
        <w:rPr>
          <w:b w:val="0"/>
          <w:bCs w:val="0"/>
          <w:sz w:val="20"/>
          <w:szCs w:val="20"/>
        </w:rPr>
        <w:t>фамилия, имя и отчество (если имеется) руководителя:</w:t>
      </w:r>
    </w:p>
    <w:p w:rsidR="00273D3C" w:rsidRPr="00F452AC" w:rsidRDefault="00273D3C" w:rsidP="00273D3C">
      <w:pPr>
        <w:pStyle w:val="2"/>
        <w:rPr>
          <w:b w:val="0"/>
          <w:bCs w:val="0"/>
          <w:sz w:val="20"/>
          <w:szCs w:val="20"/>
        </w:rPr>
      </w:pPr>
      <w:r w:rsidRPr="00F452AC">
        <w:rPr>
          <w:b w:val="0"/>
          <w:bCs w:val="0"/>
          <w:sz w:val="20"/>
          <w:szCs w:val="20"/>
        </w:rPr>
        <w:t>Директор Гамаюнов Андрей Павлович</w:t>
      </w:r>
    </w:p>
    <w:p w:rsidR="00273D3C" w:rsidRPr="00F452AC" w:rsidRDefault="00273D3C" w:rsidP="00273D3C">
      <w:pPr>
        <w:pStyle w:val="2"/>
        <w:rPr>
          <w:b w:val="0"/>
          <w:bCs w:val="0"/>
          <w:sz w:val="20"/>
          <w:szCs w:val="20"/>
        </w:rPr>
      </w:pPr>
      <w:r w:rsidRPr="00F452AC">
        <w:rPr>
          <w:b w:val="0"/>
          <w:bCs w:val="0"/>
          <w:sz w:val="20"/>
          <w:szCs w:val="20"/>
        </w:rPr>
        <w:t>срок действия выданной поручителем руководителю доверенности: с 01.01.2017г. по 31.12.2017г.</w:t>
      </w:r>
    </w:p>
    <w:p w:rsidR="00273D3C" w:rsidRPr="00F452AC" w:rsidRDefault="00273D3C" w:rsidP="00273D3C">
      <w:pPr>
        <w:pStyle w:val="2"/>
        <w:rPr>
          <w:b w:val="0"/>
          <w:bCs w:val="0"/>
          <w:sz w:val="20"/>
          <w:szCs w:val="20"/>
        </w:rPr>
      </w:pPr>
    </w:p>
    <w:p w:rsidR="00273D3C" w:rsidRPr="00F452AC" w:rsidRDefault="00273D3C" w:rsidP="00273D3C">
      <w:pPr>
        <w:pStyle w:val="2"/>
        <w:rPr>
          <w:b w:val="0"/>
          <w:bCs w:val="0"/>
          <w:sz w:val="20"/>
          <w:szCs w:val="20"/>
        </w:rPr>
      </w:pPr>
      <w:r w:rsidRPr="00F452AC">
        <w:rPr>
          <w:b w:val="0"/>
          <w:bCs w:val="0"/>
          <w:sz w:val="20"/>
          <w:szCs w:val="20"/>
        </w:rPr>
        <w:t>3. Филиал «Строительное управление №1» (Филиал «СУ № 1»)</w:t>
      </w:r>
    </w:p>
    <w:p w:rsidR="00273D3C" w:rsidRPr="00F452AC" w:rsidRDefault="00273D3C" w:rsidP="00273D3C">
      <w:pPr>
        <w:pStyle w:val="2"/>
        <w:rPr>
          <w:b w:val="0"/>
          <w:bCs w:val="0"/>
          <w:sz w:val="20"/>
          <w:szCs w:val="20"/>
        </w:rPr>
      </w:pPr>
      <w:r w:rsidRPr="00F452AC">
        <w:rPr>
          <w:b w:val="0"/>
          <w:bCs w:val="0"/>
          <w:sz w:val="20"/>
          <w:szCs w:val="20"/>
        </w:rPr>
        <w:t xml:space="preserve">даты </w:t>
      </w:r>
      <w:r w:rsidR="00E63731" w:rsidRPr="00F452AC">
        <w:rPr>
          <w:b w:val="0"/>
          <w:bCs w:val="0"/>
          <w:sz w:val="20"/>
          <w:szCs w:val="20"/>
        </w:rPr>
        <w:t xml:space="preserve">открытия: </w:t>
      </w:r>
      <w:r w:rsidR="00E63731" w:rsidRPr="00F452AC">
        <w:rPr>
          <w:b w:val="0"/>
          <w:bCs w:val="0"/>
          <w:sz w:val="20"/>
          <w:szCs w:val="20"/>
        </w:rPr>
        <w:tab/>
      </w:r>
      <w:r w:rsidRPr="00F452AC">
        <w:rPr>
          <w:b w:val="0"/>
          <w:bCs w:val="0"/>
          <w:sz w:val="20"/>
          <w:szCs w:val="20"/>
        </w:rPr>
        <w:t>12.07.2012 г.</w:t>
      </w:r>
    </w:p>
    <w:p w:rsidR="00273D3C" w:rsidRPr="00F452AC" w:rsidRDefault="006E1FB4" w:rsidP="00273D3C">
      <w:pPr>
        <w:pStyle w:val="2"/>
        <w:rPr>
          <w:b w:val="0"/>
          <w:bCs w:val="0"/>
          <w:sz w:val="20"/>
          <w:szCs w:val="20"/>
        </w:rPr>
      </w:pPr>
      <w:r>
        <w:rPr>
          <w:b w:val="0"/>
          <w:bCs w:val="0"/>
          <w:sz w:val="20"/>
          <w:szCs w:val="20"/>
        </w:rPr>
        <w:t xml:space="preserve">место нахождения: </w:t>
      </w:r>
      <w:r w:rsidR="00273D3C" w:rsidRPr="00F452AC">
        <w:rPr>
          <w:b w:val="0"/>
          <w:bCs w:val="0"/>
          <w:sz w:val="20"/>
          <w:szCs w:val="20"/>
        </w:rPr>
        <w:t xml:space="preserve">142350, Московская область, Чеховский район, деревня </w:t>
      </w:r>
      <w:proofErr w:type="spellStart"/>
      <w:r w:rsidR="00273D3C" w:rsidRPr="00F452AC">
        <w:rPr>
          <w:b w:val="0"/>
          <w:bCs w:val="0"/>
          <w:sz w:val="20"/>
          <w:szCs w:val="20"/>
        </w:rPr>
        <w:t>Детково</w:t>
      </w:r>
      <w:proofErr w:type="spellEnd"/>
    </w:p>
    <w:p w:rsidR="00273D3C" w:rsidRPr="00F452AC" w:rsidRDefault="00273D3C" w:rsidP="00273D3C">
      <w:pPr>
        <w:pStyle w:val="2"/>
        <w:rPr>
          <w:b w:val="0"/>
          <w:bCs w:val="0"/>
          <w:sz w:val="20"/>
          <w:szCs w:val="20"/>
        </w:rPr>
      </w:pPr>
      <w:r w:rsidRPr="00F452AC">
        <w:rPr>
          <w:b w:val="0"/>
          <w:bCs w:val="0"/>
          <w:sz w:val="20"/>
          <w:szCs w:val="20"/>
        </w:rPr>
        <w:t>фамилия, имя и отчество (если имеется) руководителя:</w:t>
      </w:r>
    </w:p>
    <w:p w:rsidR="00273D3C" w:rsidRPr="00F452AC" w:rsidRDefault="00273D3C" w:rsidP="00273D3C">
      <w:pPr>
        <w:pStyle w:val="2"/>
        <w:rPr>
          <w:b w:val="0"/>
          <w:bCs w:val="0"/>
          <w:sz w:val="20"/>
          <w:szCs w:val="20"/>
        </w:rPr>
      </w:pPr>
      <w:r w:rsidRPr="00F452AC">
        <w:rPr>
          <w:b w:val="0"/>
          <w:bCs w:val="0"/>
          <w:sz w:val="20"/>
          <w:szCs w:val="20"/>
        </w:rPr>
        <w:t xml:space="preserve">И.О. Директора </w:t>
      </w:r>
      <w:proofErr w:type="spellStart"/>
      <w:r w:rsidRPr="00F452AC">
        <w:rPr>
          <w:b w:val="0"/>
          <w:bCs w:val="0"/>
          <w:sz w:val="20"/>
          <w:szCs w:val="20"/>
        </w:rPr>
        <w:t>Курченко</w:t>
      </w:r>
      <w:proofErr w:type="spellEnd"/>
      <w:r w:rsidRPr="00F452AC">
        <w:rPr>
          <w:b w:val="0"/>
          <w:bCs w:val="0"/>
          <w:sz w:val="20"/>
          <w:szCs w:val="20"/>
        </w:rPr>
        <w:t xml:space="preserve"> Сергей Павлович</w:t>
      </w:r>
    </w:p>
    <w:p w:rsidR="00273D3C" w:rsidRPr="00F452AC" w:rsidRDefault="00273D3C" w:rsidP="00273D3C">
      <w:pPr>
        <w:pStyle w:val="2"/>
        <w:rPr>
          <w:b w:val="0"/>
          <w:bCs w:val="0"/>
          <w:sz w:val="20"/>
          <w:szCs w:val="20"/>
        </w:rPr>
      </w:pPr>
      <w:r w:rsidRPr="00F452AC">
        <w:rPr>
          <w:b w:val="0"/>
          <w:bCs w:val="0"/>
          <w:sz w:val="20"/>
          <w:szCs w:val="20"/>
        </w:rPr>
        <w:t>срок действия выданной поручителем руководителю доверенности: с 01.01.2017г. по 31.12.2017г.</w:t>
      </w:r>
    </w:p>
    <w:p w:rsidR="00273D3C" w:rsidRPr="00F452AC" w:rsidRDefault="00273D3C" w:rsidP="00273D3C">
      <w:pPr>
        <w:pStyle w:val="2"/>
        <w:rPr>
          <w:b w:val="0"/>
          <w:bCs w:val="0"/>
          <w:sz w:val="20"/>
          <w:szCs w:val="20"/>
        </w:rPr>
      </w:pPr>
    </w:p>
    <w:p w:rsidR="00273D3C" w:rsidRPr="00F452AC" w:rsidRDefault="00273D3C" w:rsidP="00273D3C">
      <w:pPr>
        <w:pStyle w:val="2"/>
        <w:rPr>
          <w:b w:val="0"/>
          <w:bCs w:val="0"/>
          <w:sz w:val="20"/>
          <w:szCs w:val="20"/>
        </w:rPr>
      </w:pPr>
      <w:r w:rsidRPr="00F452AC">
        <w:rPr>
          <w:b w:val="0"/>
          <w:bCs w:val="0"/>
          <w:sz w:val="20"/>
          <w:szCs w:val="20"/>
        </w:rPr>
        <w:t>4. Московский филиал</w:t>
      </w:r>
    </w:p>
    <w:p w:rsidR="00273D3C" w:rsidRPr="00F452AC" w:rsidRDefault="00273D3C" w:rsidP="00273D3C">
      <w:pPr>
        <w:pStyle w:val="2"/>
        <w:rPr>
          <w:b w:val="0"/>
          <w:bCs w:val="0"/>
          <w:sz w:val="20"/>
          <w:szCs w:val="20"/>
        </w:rPr>
      </w:pPr>
      <w:r w:rsidRPr="00F452AC">
        <w:rPr>
          <w:b w:val="0"/>
          <w:bCs w:val="0"/>
          <w:sz w:val="20"/>
          <w:szCs w:val="20"/>
        </w:rPr>
        <w:t>даты открытия:</w:t>
      </w:r>
      <w:r w:rsidRPr="00F452AC">
        <w:rPr>
          <w:b w:val="0"/>
          <w:bCs w:val="0"/>
          <w:sz w:val="20"/>
          <w:szCs w:val="20"/>
        </w:rPr>
        <w:tab/>
        <w:t>12.12.2011 г.</w:t>
      </w:r>
    </w:p>
    <w:p w:rsidR="00273D3C" w:rsidRPr="00F452AC" w:rsidRDefault="006E1FB4" w:rsidP="00273D3C">
      <w:pPr>
        <w:pStyle w:val="2"/>
        <w:rPr>
          <w:b w:val="0"/>
          <w:bCs w:val="0"/>
          <w:sz w:val="20"/>
          <w:szCs w:val="20"/>
        </w:rPr>
      </w:pPr>
      <w:r>
        <w:rPr>
          <w:b w:val="0"/>
          <w:bCs w:val="0"/>
          <w:sz w:val="20"/>
          <w:szCs w:val="20"/>
        </w:rPr>
        <w:t>место нахождения</w:t>
      </w:r>
      <w:r w:rsidR="00273D3C" w:rsidRPr="00F452AC">
        <w:rPr>
          <w:b w:val="0"/>
          <w:bCs w:val="0"/>
          <w:sz w:val="20"/>
          <w:szCs w:val="20"/>
        </w:rPr>
        <w:t>:142200, Московская область, г. Серпухов, площадь Ленина, дом 7</w:t>
      </w:r>
    </w:p>
    <w:p w:rsidR="00273D3C" w:rsidRPr="00F452AC" w:rsidRDefault="00273D3C" w:rsidP="00273D3C">
      <w:pPr>
        <w:pStyle w:val="2"/>
        <w:rPr>
          <w:b w:val="0"/>
          <w:bCs w:val="0"/>
          <w:sz w:val="20"/>
          <w:szCs w:val="20"/>
        </w:rPr>
      </w:pPr>
      <w:r w:rsidRPr="00F452AC">
        <w:rPr>
          <w:b w:val="0"/>
          <w:bCs w:val="0"/>
          <w:sz w:val="20"/>
          <w:szCs w:val="20"/>
        </w:rPr>
        <w:t>фамилия, имя и отчество (если имеется) руководителя:</w:t>
      </w:r>
    </w:p>
    <w:p w:rsidR="00273D3C" w:rsidRPr="00F452AC" w:rsidRDefault="00273D3C" w:rsidP="00273D3C">
      <w:pPr>
        <w:pStyle w:val="2"/>
        <w:rPr>
          <w:b w:val="0"/>
          <w:bCs w:val="0"/>
          <w:sz w:val="20"/>
          <w:szCs w:val="20"/>
        </w:rPr>
      </w:pPr>
      <w:r w:rsidRPr="00F452AC">
        <w:rPr>
          <w:b w:val="0"/>
          <w:bCs w:val="0"/>
          <w:sz w:val="20"/>
          <w:szCs w:val="20"/>
        </w:rPr>
        <w:t xml:space="preserve">Директор </w:t>
      </w:r>
      <w:proofErr w:type="spellStart"/>
      <w:r w:rsidRPr="00F452AC">
        <w:rPr>
          <w:b w:val="0"/>
          <w:bCs w:val="0"/>
          <w:sz w:val="20"/>
          <w:szCs w:val="20"/>
        </w:rPr>
        <w:t>Клат</w:t>
      </w:r>
      <w:proofErr w:type="spellEnd"/>
      <w:r w:rsidRPr="00F452AC">
        <w:rPr>
          <w:b w:val="0"/>
          <w:bCs w:val="0"/>
          <w:sz w:val="20"/>
          <w:szCs w:val="20"/>
        </w:rPr>
        <w:t xml:space="preserve"> Марина Владимировна</w:t>
      </w:r>
    </w:p>
    <w:p w:rsidR="00273D3C" w:rsidRPr="00F452AC" w:rsidRDefault="00273D3C" w:rsidP="00273D3C">
      <w:pPr>
        <w:pStyle w:val="2"/>
        <w:rPr>
          <w:b w:val="0"/>
          <w:bCs w:val="0"/>
          <w:sz w:val="20"/>
          <w:szCs w:val="20"/>
        </w:rPr>
      </w:pPr>
      <w:r w:rsidRPr="00F452AC">
        <w:rPr>
          <w:b w:val="0"/>
          <w:bCs w:val="0"/>
          <w:sz w:val="20"/>
          <w:szCs w:val="20"/>
        </w:rPr>
        <w:t>срок действия выданной поручителем руководителю доверенности: с 22.02.2017 г. по 31.12.2017 г.</w:t>
      </w:r>
    </w:p>
    <w:p w:rsidR="00273D3C" w:rsidRPr="00F452AC" w:rsidRDefault="00273D3C" w:rsidP="00273D3C">
      <w:pPr>
        <w:pStyle w:val="2"/>
        <w:rPr>
          <w:b w:val="0"/>
          <w:bCs w:val="0"/>
          <w:sz w:val="20"/>
          <w:szCs w:val="20"/>
        </w:rPr>
      </w:pPr>
    </w:p>
    <w:p w:rsidR="00273D3C" w:rsidRPr="00F452AC" w:rsidRDefault="00273D3C" w:rsidP="00273D3C">
      <w:pPr>
        <w:pStyle w:val="2"/>
        <w:rPr>
          <w:b w:val="0"/>
          <w:bCs w:val="0"/>
          <w:sz w:val="20"/>
          <w:szCs w:val="20"/>
        </w:rPr>
      </w:pPr>
      <w:r w:rsidRPr="00F452AC">
        <w:rPr>
          <w:b w:val="0"/>
          <w:bCs w:val="0"/>
          <w:sz w:val="20"/>
          <w:szCs w:val="20"/>
        </w:rPr>
        <w:t>5. Ханты-Мансийский филиал</w:t>
      </w:r>
    </w:p>
    <w:p w:rsidR="00273D3C" w:rsidRPr="00F452AC" w:rsidRDefault="00273D3C" w:rsidP="00273D3C">
      <w:pPr>
        <w:pStyle w:val="2"/>
        <w:rPr>
          <w:b w:val="0"/>
          <w:bCs w:val="0"/>
          <w:sz w:val="20"/>
          <w:szCs w:val="20"/>
        </w:rPr>
      </w:pPr>
      <w:r w:rsidRPr="00F452AC">
        <w:rPr>
          <w:b w:val="0"/>
          <w:bCs w:val="0"/>
          <w:sz w:val="20"/>
          <w:szCs w:val="20"/>
        </w:rPr>
        <w:t>даты открытия: 12.12.2011 г.</w:t>
      </w:r>
    </w:p>
    <w:p w:rsidR="00273D3C" w:rsidRPr="00F452AC" w:rsidRDefault="006E1FB4" w:rsidP="00273D3C">
      <w:pPr>
        <w:pStyle w:val="2"/>
        <w:rPr>
          <w:b w:val="0"/>
          <w:bCs w:val="0"/>
          <w:sz w:val="20"/>
          <w:szCs w:val="20"/>
        </w:rPr>
      </w:pPr>
      <w:r>
        <w:rPr>
          <w:b w:val="0"/>
          <w:bCs w:val="0"/>
          <w:sz w:val="20"/>
          <w:szCs w:val="20"/>
        </w:rPr>
        <w:t>место нахождения</w:t>
      </w:r>
      <w:r w:rsidR="00273D3C" w:rsidRPr="00F452AC">
        <w:rPr>
          <w:b w:val="0"/>
          <w:bCs w:val="0"/>
          <w:sz w:val="20"/>
          <w:szCs w:val="20"/>
        </w:rPr>
        <w:t xml:space="preserve">: Ханты-Мансийский автономный округ – </w:t>
      </w:r>
      <w:proofErr w:type="spellStart"/>
      <w:r w:rsidR="00273D3C" w:rsidRPr="00F452AC">
        <w:rPr>
          <w:b w:val="0"/>
          <w:bCs w:val="0"/>
          <w:sz w:val="20"/>
          <w:szCs w:val="20"/>
        </w:rPr>
        <w:t>Югра</w:t>
      </w:r>
      <w:proofErr w:type="spellEnd"/>
      <w:r w:rsidR="00273D3C" w:rsidRPr="00F452AC">
        <w:rPr>
          <w:b w:val="0"/>
          <w:bCs w:val="0"/>
          <w:sz w:val="20"/>
          <w:szCs w:val="20"/>
        </w:rPr>
        <w:t xml:space="preserve">, г. Ханты-Мансийск, ул. Рябиновая, дом 13Б, </w:t>
      </w:r>
      <w:proofErr w:type="spellStart"/>
      <w:r w:rsidR="00273D3C" w:rsidRPr="00F452AC">
        <w:rPr>
          <w:b w:val="0"/>
          <w:bCs w:val="0"/>
          <w:sz w:val="20"/>
          <w:szCs w:val="20"/>
        </w:rPr>
        <w:t>пом</w:t>
      </w:r>
      <w:proofErr w:type="spellEnd"/>
      <w:r w:rsidR="00273D3C" w:rsidRPr="00F452AC">
        <w:rPr>
          <w:b w:val="0"/>
          <w:bCs w:val="0"/>
          <w:sz w:val="20"/>
          <w:szCs w:val="20"/>
        </w:rPr>
        <w:t>. №3</w:t>
      </w:r>
    </w:p>
    <w:p w:rsidR="00273D3C" w:rsidRPr="00F452AC" w:rsidRDefault="00273D3C" w:rsidP="00273D3C">
      <w:pPr>
        <w:pStyle w:val="2"/>
        <w:rPr>
          <w:b w:val="0"/>
          <w:bCs w:val="0"/>
          <w:sz w:val="20"/>
          <w:szCs w:val="20"/>
        </w:rPr>
      </w:pPr>
      <w:r w:rsidRPr="00F452AC">
        <w:rPr>
          <w:b w:val="0"/>
          <w:bCs w:val="0"/>
          <w:sz w:val="20"/>
          <w:szCs w:val="20"/>
        </w:rPr>
        <w:t>фамилия, имя и отчество (если имеется) руководителя:</w:t>
      </w:r>
    </w:p>
    <w:p w:rsidR="00273D3C" w:rsidRPr="00F452AC" w:rsidRDefault="00273D3C" w:rsidP="00273D3C">
      <w:pPr>
        <w:pStyle w:val="2"/>
        <w:rPr>
          <w:b w:val="0"/>
          <w:bCs w:val="0"/>
          <w:sz w:val="20"/>
          <w:szCs w:val="20"/>
        </w:rPr>
      </w:pPr>
      <w:r w:rsidRPr="00F452AC">
        <w:rPr>
          <w:b w:val="0"/>
          <w:bCs w:val="0"/>
          <w:sz w:val="20"/>
          <w:szCs w:val="20"/>
        </w:rPr>
        <w:t>Директор Алексеев Сергей Павлович</w:t>
      </w:r>
    </w:p>
    <w:p w:rsidR="00273D3C" w:rsidRPr="00F452AC" w:rsidRDefault="00273D3C" w:rsidP="00273D3C">
      <w:pPr>
        <w:pStyle w:val="2"/>
        <w:rPr>
          <w:b w:val="0"/>
          <w:bCs w:val="0"/>
          <w:sz w:val="20"/>
          <w:szCs w:val="20"/>
        </w:rPr>
      </w:pPr>
      <w:r w:rsidRPr="00F452AC">
        <w:rPr>
          <w:b w:val="0"/>
          <w:bCs w:val="0"/>
          <w:sz w:val="20"/>
          <w:szCs w:val="20"/>
        </w:rPr>
        <w:t>срок действия выданной поручителем руководителю доверенности: с 27.03.2017 г. по 31.03.2018 г.</w:t>
      </w:r>
    </w:p>
    <w:p w:rsidR="00273D3C" w:rsidRPr="00F452AC" w:rsidRDefault="00273D3C" w:rsidP="00273D3C">
      <w:pPr>
        <w:pStyle w:val="2"/>
        <w:rPr>
          <w:b w:val="0"/>
          <w:bCs w:val="0"/>
          <w:sz w:val="20"/>
          <w:szCs w:val="20"/>
        </w:rPr>
      </w:pPr>
    </w:p>
    <w:p w:rsidR="00273D3C" w:rsidRPr="00F452AC" w:rsidRDefault="00273D3C" w:rsidP="00273D3C">
      <w:pPr>
        <w:pStyle w:val="2"/>
        <w:rPr>
          <w:b w:val="0"/>
          <w:bCs w:val="0"/>
          <w:sz w:val="20"/>
          <w:szCs w:val="20"/>
        </w:rPr>
      </w:pPr>
      <w:r w:rsidRPr="00F452AC">
        <w:rPr>
          <w:b w:val="0"/>
          <w:bCs w:val="0"/>
          <w:sz w:val="20"/>
          <w:szCs w:val="20"/>
        </w:rPr>
        <w:t>6. Представительство в г. Сургут</w:t>
      </w:r>
    </w:p>
    <w:p w:rsidR="00273D3C" w:rsidRPr="00F452AC" w:rsidRDefault="00273D3C" w:rsidP="00273D3C">
      <w:pPr>
        <w:pStyle w:val="2"/>
        <w:rPr>
          <w:b w:val="0"/>
          <w:bCs w:val="0"/>
          <w:sz w:val="20"/>
          <w:szCs w:val="20"/>
        </w:rPr>
      </w:pPr>
      <w:r w:rsidRPr="00F452AC">
        <w:rPr>
          <w:b w:val="0"/>
          <w:bCs w:val="0"/>
          <w:sz w:val="20"/>
          <w:szCs w:val="20"/>
        </w:rPr>
        <w:t>даты открытия: 12.12.2011 г.</w:t>
      </w:r>
    </w:p>
    <w:p w:rsidR="00273D3C" w:rsidRPr="00F452AC" w:rsidRDefault="006E1FB4" w:rsidP="00273D3C">
      <w:pPr>
        <w:pStyle w:val="2"/>
        <w:rPr>
          <w:b w:val="0"/>
          <w:bCs w:val="0"/>
          <w:sz w:val="20"/>
          <w:szCs w:val="20"/>
        </w:rPr>
      </w:pPr>
      <w:r>
        <w:rPr>
          <w:b w:val="0"/>
          <w:bCs w:val="0"/>
          <w:sz w:val="20"/>
          <w:szCs w:val="20"/>
        </w:rPr>
        <w:t>место нахождения</w:t>
      </w:r>
      <w:r w:rsidR="00273D3C" w:rsidRPr="00F452AC">
        <w:rPr>
          <w:b w:val="0"/>
          <w:bCs w:val="0"/>
          <w:sz w:val="20"/>
          <w:szCs w:val="20"/>
        </w:rPr>
        <w:t xml:space="preserve">:- 628403, Тюменская область, Ханты-Мансийский автономный округ – </w:t>
      </w:r>
      <w:proofErr w:type="spellStart"/>
      <w:r w:rsidR="00273D3C" w:rsidRPr="00F452AC">
        <w:rPr>
          <w:b w:val="0"/>
          <w:bCs w:val="0"/>
          <w:sz w:val="20"/>
          <w:szCs w:val="20"/>
        </w:rPr>
        <w:t>Югра</w:t>
      </w:r>
      <w:proofErr w:type="spellEnd"/>
      <w:r w:rsidR="00273D3C" w:rsidRPr="00F452AC">
        <w:rPr>
          <w:b w:val="0"/>
          <w:bCs w:val="0"/>
          <w:sz w:val="20"/>
          <w:szCs w:val="20"/>
        </w:rPr>
        <w:t>, г. Сургут, ул. Дружбы, дом 3</w:t>
      </w:r>
    </w:p>
    <w:p w:rsidR="00273D3C" w:rsidRPr="00F452AC" w:rsidRDefault="00273D3C" w:rsidP="00273D3C">
      <w:pPr>
        <w:pStyle w:val="2"/>
        <w:rPr>
          <w:b w:val="0"/>
          <w:bCs w:val="0"/>
          <w:sz w:val="20"/>
          <w:szCs w:val="20"/>
        </w:rPr>
      </w:pPr>
      <w:r w:rsidRPr="00F452AC">
        <w:rPr>
          <w:b w:val="0"/>
          <w:bCs w:val="0"/>
          <w:sz w:val="20"/>
          <w:szCs w:val="20"/>
        </w:rPr>
        <w:t>фамилия, имя и отчество (если имеется) руководителя:</w:t>
      </w:r>
    </w:p>
    <w:p w:rsidR="00273D3C" w:rsidRPr="00F452AC" w:rsidRDefault="00273D3C" w:rsidP="00273D3C">
      <w:pPr>
        <w:pStyle w:val="2"/>
        <w:rPr>
          <w:b w:val="0"/>
          <w:bCs w:val="0"/>
          <w:sz w:val="20"/>
          <w:szCs w:val="20"/>
        </w:rPr>
      </w:pPr>
      <w:r w:rsidRPr="00F452AC">
        <w:rPr>
          <w:b w:val="0"/>
          <w:bCs w:val="0"/>
          <w:sz w:val="20"/>
          <w:szCs w:val="20"/>
        </w:rPr>
        <w:t xml:space="preserve">Директор </w:t>
      </w:r>
      <w:proofErr w:type="spellStart"/>
      <w:r w:rsidRPr="00F452AC">
        <w:rPr>
          <w:b w:val="0"/>
          <w:bCs w:val="0"/>
          <w:sz w:val="20"/>
          <w:szCs w:val="20"/>
        </w:rPr>
        <w:t>Благородов</w:t>
      </w:r>
      <w:proofErr w:type="spellEnd"/>
      <w:r w:rsidRPr="00F452AC">
        <w:rPr>
          <w:b w:val="0"/>
          <w:bCs w:val="0"/>
          <w:sz w:val="20"/>
          <w:szCs w:val="20"/>
        </w:rPr>
        <w:t xml:space="preserve"> Сергей Васильевич</w:t>
      </w:r>
    </w:p>
    <w:p w:rsidR="00273D3C" w:rsidRPr="00F452AC" w:rsidRDefault="00273D3C" w:rsidP="00273D3C">
      <w:pPr>
        <w:pStyle w:val="2"/>
        <w:rPr>
          <w:b w:val="0"/>
          <w:bCs w:val="0"/>
          <w:sz w:val="20"/>
          <w:szCs w:val="20"/>
        </w:rPr>
      </w:pPr>
      <w:r w:rsidRPr="00F452AC">
        <w:rPr>
          <w:b w:val="0"/>
          <w:bCs w:val="0"/>
          <w:sz w:val="20"/>
          <w:szCs w:val="20"/>
        </w:rPr>
        <w:t>срок действия выданной поручителем руководителю доверенности: с 26.07.2016 г. по 31.12.2017 г</w:t>
      </w:r>
    </w:p>
    <w:p w:rsidR="00BD3BCE" w:rsidRPr="00F452AC" w:rsidRDefault="00273D3C" w:rsidP="00273D3C">
      <w:pPr>
        <w:pStyle w:val="2"/>
      </w:pPr>
      <w:r w:rsidRPr="00F452AC">
        <w:rPr>
          <w:b w:val="0"/>
          <w:bCs w:val="0"/>
          <w:sz w:val="20"/>
          <w:szCs w:val="20"/>
        </w:rPr>
        <w:t>.</w:t>
      </w:r>
      <w:r w:rsidR="00605015" w:rsidRPr="00F452AC">
        <w:t>3.2. Основная хозяйственная деятельность лица, предоставившего обеспечение</w:t>
      </w:r>
    </w:p>
    <w:p w:rsidR="00BD3BCE" w:rsidRPr="00F452AC" w:rsidRDefault="00605015">
      <w:pPr>
        <w:pStyle w:val="2"/>
      </w:pPr>
      <w:r w:rsidRPr="00F452AC">
        <w:t>3.2.1. Основные виды экономической деятельности лица, предоставившего обеспечение</w:t>
      </w:r>
    </w:p>
    <w:p w:rsidR="00BD3BCE" w:rsidRPr="00F452AC" w:rsidRDefault="00605015">
      <w:pPr>
        <w:pStyle w:val="SubHeading"/>
        <w:ind w:left="200"/>
      </w:pPr>
      <w:r w:rsidRPr="00F452AC">
        <w:t>Код вида экономической деятельности, которая является для лица, предоставившего обеспечение, основной</w:t>
      </w:r>
    </w:p>
    <w:p w:rsidR="00BD3BCE" w:rsidRPr="00F452AC" w:rsidRDefault="00BD3BCE">
      <w:pPr>
        <w:pStyle w:val="ThinDelim"/>
      </w:pPr>
    </w:p>
    <w:tbl>
      <w:tblPr>
        <w:tblW w:w="0" w:type="auto"/>
        <w:tblLayout w:type="fixed"/>
        <w:tblCellMar>
          <w:left w:w="72" w:type="dxa"/>
          <w:right w:w="72" w:type="dxa"/>
        </w:tblCellMar>
        <w:tblLook w:val="0000"/>
      </w:tblPr>
      <w:tblGrid>
        <w:gridCol w:w="3852"/>
      </w:tblGrid>
      <w:tr w:rsidR="00BD3BCE" w:rsidRPr="00F452AC">
        <w:tc>
          <w:tcPr>
            <w:tcW w:w="3852" w:type="dxa"/>
            <w:tcBorders>
              <w:top w:val="double" w:sz="6" w:space="0" w:color="auto"/>
              <w:left w:val="double" w:sz="6" w:space="0" w:color="auto"/>
              <w:bottom w:val="single" w:sz="6" w:space="0" w:color="auto"/>
              <w:right w:val="double" w:sz="6" w:space="0" w:color="auto"/>
            </w:tcBorders>
          </w:tcPr>
          <w:p w:rsidR="00BD3BCE" w:rsidRPr="00F452AC" w:rsidRDefault="00605015">
            <w:pPr>
              <w:jc w:val="center"/>
            </w:pPr>
            <w:r w:rsidRPr="00F452AC">
              <w:t>Коды ОКВЭД</w:t>
            </w:r>
          </w:p>
        </w:tc>
      </w:tr>
      <w:tr w:rsidR="00BD3BCE" w:rsidRPr="00F452AC">
        <w:tc>
          <w:tcPr>
            <w:tcW w:w="3852" w:type="dxa"/>
            <w:tcBorders>
              <w:top w:val="single" w:sz="6" w:space="0" w:color="auto"/>
              <w:left w:val="double" w:sz="6" w:space="0" w:color="auto"/>
              <w:bottom w:val="double" w:sz="6" w:space="0" w:color="auto"/>
              <w:right w:val="double" w:sz="6" w:space="0" w:color="auto"/>
            </w:tcBorders>
          </w:tcPr>
          <w:p w:rsidR="00BD3BCE" w:rsidRPr="00F452AC" w:rsidRDefault="00605015">
            <w:r w:rsidRPr="00F452AC">
              <w:t>42.11.</w:t>
            </w:r>
          </w:p>
        </w:tc>
      </w:tr>
    </w:tbl>
    <w:p w:rsidR="00BD3BCE" w:rsidRPr="00F452AC" w:rsidRDefault="00BD3BCE"/>
    <w:p w:rsidR="00BD3BCE" w:rsidRPr="00F452AC" w:rsidRDefault="00BD3BCE">
      <w:pPr>
        <w:pStyle w:val="ThinDelim"/>
      </w:pPr>
    </w:p>
    <w:tbl>
      <w:tblPr>
        <w:tblW w:w="0" w:type="auto"/>
        <w:tblLayout w:type="fixed"/>
        <w:tblCellMar>
          <w:left w:w="72" w:type="dxa"/>
          <w:right w:w="72" w:type="dxa"/>
        </w:tblCellMar>
        <w:tblLook w:val="0000"/>
      </w:tblPr>
      <w:tblGrid>
        <w:gridCol w:w="3852"/>
      </w:tblGrid>
      <w:tr w:rsidR="00BD3BCE" w:rsidRPr="00F452AC">
        <w:tc>
          <w:tcPr>
            <w:tcW w:w="3852" w:type="dxa"/>
            <w:tcBorders>
              <w:top w:val="double" w:sz="6" w:space="0" w:color="auto"/>
              <w:left w:val="double" w:sz="6" w:space="0" w:color="auto"/>
              <w:bottom w:val="single" w:sz="6" w:space="0" w:color="auto"/>
              <w:right w:val="double" w:sz="6" w:space="0" w:color="auto"/>
            </w:tcBorders>
          </w:tcPr>
          <w:p w:rsidR="00BD3BCE" w:rsidRPr="00F452AC" w:rsidRDefault="00605015">
            <w:pPr>
              <w:jc w:val="center"/>
            </w:pPr>
            <w:r w:rsidRPr="00F452AC">
              <w:t>Коды ОКВЭД</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19.20.</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25.11.</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41.20.</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42.13.</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42.21.</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43.11.</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43.12.</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43.13.</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43.21.</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43.29.</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43.99.</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46.71.</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52.10.</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52.21.11.</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52.21.22</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52.21.23.</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52.21.24.</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52.24.</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52.29.</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71.12.</w:t>
            </w:r>
          </w:p>
        </w:tc>
      </w:tr>
      <w:tr w:rsidR="00BD3BCE" w:rsidRPr="00F452AC">
        <w:tc>
          <w:tcPr>
            <w:tcW w:w="3852" w:type="dxa"/>
            <w:tcBorders>
              <w:top w:val="single" w:sz="6" w:space="0" w:color="auto"/>
              <w:left w:val="double" w:sz="6" w:space="0" w:color="auto"/>
              <w:bottom w:val="single" w:sz="6" w:space="0" w:color="auto"/>
              <w:right w:val="double" w:sz="6" w:space="0" w:color="auto"/>
            </w:tcBorders>
          </w:tcPr>
          <w:p w:rsidR="00BD3BCE" w:rsidRPr="00F452AC" w:rsidRDefault="00605015">
            <w:r w:rsidRPr="00F452AC">
              <w:t>73.20.</w:t>
            </w:r>
          </w:p>
        </w:tc>
      </w:tr>
      <w:tr w:rsidR="00BD3BCE" w:rsidRPr="00F452AC">
        <w:tc>
          <w:tcPr>
            <w:tcW w:w="3852" w:type="dxa"/>
            <w:tcBorders>
              <w:top w:val="single" w:sz="6" w:space="0" w:color="auto"/>
              <w:left w:val="double" w:sz="6" w:space="0" w:color="auto"/>
              <w:bottom w:val="double" w:sz="6" w:space="0" w:color="auto"/>
              <w:right w:val="double" w:sz="6" w:space="0" w:color="auto"/>
            </w:tcBorders>
          </w:tcPr>
          <w:p w:rsidR="00BD3BCE" w:rsidRPr="00F452AC" w:rsidRDefault="00605015">
            <w:r w:rsidRPr="00F452AC">
              <w:t>88.99.</w:t>
            </w:r>
          </w:p>
        </w:tc>
      </w:tr>
    </w:tbl>
    <w:p w:rsidR="00BD3BCE" w:rsidRPr="00F452AC" w:rsidRDefault="00BD3BCE"/>
    <w:p w:rsidR="00BD3BCE" w:rsidRPr="00F452AC" w:rsidRDefault="00605015">
      <w:pPr>
        <w:pStyle w:val="2"/>
      </w:pPr>
      <w:r w:rsidRPr="00F452AC">
        <w:t>3.2.2. Основная хозяйственная деятельность лица, предоставившего обеспечение</w:t>
      </w:r>
    </w:p>
    <w:p w:rsidR="00BD3BCE" w:rsidRPr="00F452AC" w:rsidRDefault="00605015">
      <w:pPr>
        <w:ind w:left="200"/>
      </w:pPr>
      <w:r w:rsidRPr="00F452AC">
        <w:t xml:space="preserve">Информация 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3.2.3. Материалы, товары (сырье) и поставщики лица, предоставившего обеспечение</w:t>
      </w:r>
    </w:p>
    <w:p w:rsidR="00BD3BCE" w:rsidRPr="00F452AC" w:rsidRDefault="00605015">
      <w:pPr>
        <w:ind w:left="200"/>
      </w:pPr>
      <w:r w:rsidRPr="00F452AC">
        <w:t xml:space="preserve">Информация 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3.2.4. Рынки сбыта продукции (работ, услуг) лица, предоставившего обеспечение</w:t>
      </w:r>
    </w:p>
    <w:p w:rsidR="00273D3C" w:rsidRPr="00F452AC" w:rsidRDefault="00605015" w:rsidP="00273D3C">
      <w:pPr>
        <w:ind w:left="200"/>
        <w:rPr>
          <w:bCs/>
          <w:iCs/>
        </w:rPr>
      </w:pPr>
      <w:r w:rsidRPr="00F452AC">
        <w:t xml:space="preserve">Основные рынки, на которых лицо, предоставившее обеспечение, осуществляет свою </w:t>
      </w:r>
      <w:r w:rsidR="00E63731" w:rsidRPr="00F452AC">
        <w:t>деятельность: АО</w:t>
      </w:r>
      <w:r w:rsidR="00273D3C" w:rsidRPr="00F452AC">
        <w:rPr>
          <w:bCs/>
          <w:iCs/>
        </w:rPr>
        <w:t xml:space="preserve"> «Дорожно-строительная компания «АВТОБАН», являясь одним из лидеров рынка дорожного строительства России, </w:t>
      </w:r>
      <w:r w:rsidR="00E63731" w:rsidRPr="00F452AC">
        <w:rPr>
          <w:bCs/>
          <w:iCs/>
        </w:rPr>
        <w:t>объединяет дорожно</w:t>
      </w:r>
      <w:r w:rsidR="00273D3C" w:rsidRPr="00F452AC">
        <w:rPr>
          <w:bCs/>
          <w:iCs/>
        </w:rPr>
        <w:t xml:space="preserve">-строительные предприятия в Европейской части России и Западной Сибири – предприятия с полувековым опытом дорожного строительства. Основной заказчик </w:t>
      </w:r>
      <w:r w:rsidR="00E63731" w:rsidRPr="00F452AC">
        <w:rPr>
          <w:bCs/>
          <w:iCs/>
        </w:rPr>
        <w:t>компании в</w:t>
      </w:r>
      <w:r w:rsidR="00273D3C" w:rsidRPr="00F452AC">
        <w:rPr>
          <w:bCs/>
          <w:iCs/>
        </w:rPr>
        <w:t xml:space="preserve"> 13 регионах и 5 Федеральных округах – Министерство Транспорта Российской Федерации (Минтранс РФ). Государство является одним из основных участников рынка транспортных услуг, выступая в </w:t>
      </w:r>
      <w:proofErr w:type="gramStart"/>
      <w:r w:rsidR="00273D3C" w:rsidRPr="00F452AC">
        <w:rPr>
          <w:bCs/>
          <w:iCs/>
        </w:rPr>
        <w:t>качестве</w:t>
      </w:r>
      <w:proofErr w:type="gramEnd"/>
      <w:r w:rsidR="00273D3C" w:rsidRPr="00F452AC">
        <w:rPr>
          <w:bCs/>
          <w:iCs/>
        </w:rPr>
        <w:t xml:space="preserve"> регулятора этого рынка, а также акционера и/или собственника действующих в отрасли организаций.</w:t>
      </w:r>
    </w:p>
    <w:p w:rsidR="00273D3C" w:rsidRPr="00F452AC" w:rsidRDefault="00273D3C" w:rsidP="00273D3C">
      <w:pPr>
        <w:numPr>
          <w:ilvl w:val="0"/>
          <w:numId w:val="9"/>
        </w:numPr>
        <w:rPr>
          <w:bCs/>
          <w:iCs/>
        </w:rPr>
      </w:pPr>
      <w:r w:rsidRPr="00F452AC">
        <w:rPr>
          <w:bCs/>
          <w:iCs/>
        </w:rPr>
        <w:t>Основной регулятор транспортной отрасли – Министерство Транспорта Российской Федерации.</w:t>
      </w:r>
    </w:p>
    <w:p w:rsidR="00273D3C" w:rsidRPr="00F452AC" w:rsidRDefault="00273D3C" w:rsidP="00273D3C">
      <w:pPr>
        <w:numPr>
          <w:ilvl w:val="0"/>
          <w:numId w:val="9"/>
        </w:numPr>
        <w:rPr>
          <w:bCs/>
          <w:iCs/>
        </w:rPr>
      </w:pPr>
      <w:r w:rsidRPr="00F452AC">
        <w:rPr>
          <w:bCs/>
          <w:iCs/>
        </w:rPr>
        <w:t>Минтранс РФ осуществляет регулирование через соответствующие приказы и распоряжения, инструкции и регламенты.</w:t>
      </w:r>
    </w:p>
    <w:p w:rsidR="00273D3C" w:rsidRPr="00F452AC" w:rsidRDefault="00273D3C" w:rsidP="00273D3C">
      <w:pPr>
        <w:numPr>
          <w:ilvl w:val="0"/>
          <w:numId w:val="9"/>
        </w:numPr>
        <w:rPr>
          <w:bCs/>
          <w:iCs/>
        </w:rPr>
      </w:pPr>
      <w:r w:rsidRPr="00F452AC">
        <w:rPr>
          <w:bCs/>
          <w:iCs/>
        </w:rPr>
        <w:t>Государственное регулирование развития и функционирования транспортной системы России должно обеспечивать достижение целей Транспортной стратегии-2030.</w:t>
      </w:r>
    </w:p>
    <w:p w:rsidR="00273D3C" w:rsidRPr="00F452AC" w:rsidRDefault="00273D3C" w:rsidP="00273D3C">
      <w:pPr>
        <w:numPr>
          <w:ilvl w:val="0"/>
          <w:numId w:val="9"/>
        </w:numPr>
        <w:rPr>
          <w:bCs/>
          <w:iCs/>
        </w:rPr>
      </w:pPr>
      <w:r w:rsidRPr="00F452AC">
        <w:rPr>
          <w:bCs/>
          <w:iCs/>
        </w:rPr>
        <w:t xml:space="preserve">Федеральное дорожное </w:t>
      </w:r>
      <w:proofErr w:type="spellStart"/>
      <w:r w:rsidRPr="00F452AC">
        <w:rPr>
          <w:bCs/>
          <w:iCs/>
        </w:rPr>
        <w:t>агенство</w:t>
      </w:r>
      <w:proofErr w:type="spellEnd"/>
      <w:r w:rsidRPr="00F452AC">
        <w:rPr>
          <w:bCs/>
          <w:iCs/>
        </w:rPr>
        <w:t xml:space="preserve"> (ФДА «</w:t>
      </w:r>
      <w:proofErr w:type="spellStart"/>
      <w:r w:rsidRPr="00F452AC">
        <w:rPr>
          <w:bCs/>
          <w:iCs/>
        </w:rPr>
        <w:t>Росавтодор</w:t>
      </w:r>
      <w:proofErr w:type="spellEnd"/>
      <w:r w:rsidRPr="00F452AC">
        <w:rPr>
          <w:bCs/>
          <w:iCs/>
        </w:rPr>
        <w:t>») и Государственная компания «Российские автомобильные дороги» (ГК «</w:t>
      </w:r>
      <w:proofErr w:type="spellStart"/>
      <w:r w:rsidRPr="00F452AC">
        <w:rPr>
          <w:bCs/>
          <w:iCs/>
        </w:rPr>
        <w:t>Автодор</w:t>
      </w:r>
      <w:proofErr w:type="spellEnd"/>
      <w:r w:rsidRPr="00F452AC">
        <w:rPr>
          <w:bCs/>
          <w:iCs/>
        </w:rPr>
        <w:t xml:space="preserve">») - основные заказчики по строительству </w:t>
      </w:r>
      <w:r w:rsidR="00E63731" w:rsidRPr="00F452AC">
        <w:rPr>
          <w:bCs/>
          <w:iCs/>
        </w:rPr>
        <w:t>федеральных автомобильных</w:t>
      </w:r>
      <w:r w:rsidRPr="00F452AC">
        <w:rPr>
          <w:bCs/>
          <w:iCs/>
        </w:rPr>
        <w:t xml:space="preserve"> дорог, в том числе на условиях государственно-частного партнерства (ГЧП). </w:t>
      </w:r>
    </w:p>
    <w:p w:rsidR="00273D3C" w:rsidRPr="00F452AC" w:rsidRDefault="00273D3C" w:rsidP="00273D3C">
      <w:pPr>
        <w:numPr>
          <w:ilvl w:val="0"/>
          <w:numId w:val="9"/>
        </w:numPr>
        <w:rPr>
          <w:bCs/>
          <w:iCs/>
        </w:rPr>
      </w:pPr>
      <w:r w:rsidRPr="00F452AC">
        <w:rPr>
          <w:bCs/>
          <w:iCs/>
        </w:rPr>
        <w:t>ФДА «</w:t>
      </w:r>
      <w:proofErr w:type="spellStart"/>
      <w:r w:rsidRPr="00F452AC">
        <w:rPr>
          <w:bCs/>
          <w:iCs/>
        </w:rPr>
        <w:t>Росавтодор</w:t>
      </w:r>
      <w:proofErr w:type="spellEnd"/>
      <w:r w:rsidRPr="00F452AC">
        <w:rPr>
          <w:bCs/>
          <w:iCs/>
        </w:rPr>
        <w:t>» является федеральным агентством, которое реализует транспортную политику Правительства РФ и Минтранса РФ - развитие сети автомобильных дорог общего пользования и поддержание ее в нормативном состоянии; повышение конкурентоспособности транспортной системы РФ и реализация транзитного потенциала страны; обеспечение безопасности на транспорте; повышение эффективности государственного управления в сфере транспортного комплекса.</w:t>
      </w:r>
    </w:p>
    <w:p w:rsidR="00273D3C" w:rsidRPr="00F452AC" w:rsidRDefault="00273D3C" w:rsidP="00273D3C">
      <w:pPr>
        <w:numPr>
          <w:ilvl w:val="0"/>
          <w:numId w:val="9"/>
        </w:numPr>
        <w:rPr>
          <w:bCs/>
          <w:iCs/>
        </w:rPr>
      </w:pPr>
      <w:r w:rsidRPr="00F452AC">
        <w:rPr>
          <w:bCs/>
          <w:iCs/>
        </w:rPr>
        <w:t>ГК «</w:t>
      </w:r>
      <w:proofErr w:type="spellStart"/>
      <w:r w:rsidRPr="00F452AC">
        <w:rPr>
          <w:bCs/>
          <w:iCs/>
        </w:rPr>
        <w:t>Автодор</w:t>
      </w:r>
      <w:proofErr w:type="spellEnd"/>
      <w:r w:rsidRPr="00F452AC">
        <w:rPr>
          <w:bCs/>
          <w:iCs/>
        </w:rPr>
        <w:t xml:space="preserve">»  </w:t>
      </w:r>
      <w:proofErr w:type="gramStart"/>
      <w:r w:rsidRPr="00F452AC">
        <w:rPr>
          <w:bCs/>
          <w:iCs/>
        </w:rPr>
        <w:t>создана</w:t>
      </w:r>
      <w:proofErr w:type="gramEnd"/>
      <w:r w:rsidRPr="00F452AC">
        <w:rPr>
          <w:bCs/>
          <w:iCs/>
        </w:rPr>
        <w:t xml:space="preserve"> в 2009 г. для управления платными дорогами и обеспечения комплексной структурной реформы дорожной отрасли, привлечения инвестиций в дорожное строительство. В портфеле компании более 20 проектов государственно-частного партнерства стоимостью 1,448 трлн</w:t>
      </w:r>
      <w:proofErr w:type="gramStart"/>
      <w:r w:rsidRPr="00F452AC">
        <w:rPr>
          <w:bCs/>
          <w:iCs/>
        </w:rPr>
        <w:t>.р</w:t>
      </w:r>
      <w:proofErr w:type="gramEnd"/>
      <w:r w:rsidRPr="00F452AC">
        <w:rPr>
          <w:bCs/>
          <w:iCs/>
        </w:rPr>
        <w:t xml:space="preserve">уб., по которым до 2020 г. планируется привлечь 508 </w:t>
      </w:r>
      <w:proofErr w:type="spellStart"/>
      <w:r w:rsidRPr="00F452AC">
        <w:rPr>
          <w:bCs/>
          <w:iCs/>
        </w:rPr>
        <w:t>млрд</w:t>
      </w:r>
      <w:proofErr w:type="spellEnd"/>
      <w:r w:rsidRPr="00F452AC">
        <w:rPr>
          <w:bCs/>
          <w:iCs/>
        </w:rPr>
        <w:t xml:space="preserve"> рублей внебюджетного финансирования.  Будет введено в эксплуатацию 1788 км</w:t>
      </w:r>
      <w:proofErr w:type="gramStart"/>
      <w:r w:rsidRPr="00F452AC">
        <w:rPr>
          <w:bCs/>
          <w:iCs/>
        </w:rPr>
        <w:t>.</w:t>
      </w:r>
      <w:proofErr w:type="gramEnd"/>
      <w:r w:rsidRPr="00F452AC">
        <w:rPr>
          <w:bCs/>
          <w:iCs/>
        </w:rPr>
        <w:t xml:space="preserve"> </w:t>
      </w:r>
      <w:proofErr w:type="gramStart"/>
      <w:r w:rsidRPr="00F452AC">
        <w:rPr>
          <w:bCs/>
          <w:iCs/>
        </w:rPr>
        <w:t>п</w:t>
      </w:r>
      <w:proofErr w:type="gramEnd"/>
      <w:r w:rsidRPr="00F452AC">
        <w:rPr>
          <w:bCs/>
          <w:iCs/>
        </w:rPr>
        <w:t>латных участков. В настоящее время в платном режиме действуют 640 км</w:t>
      </w:r>
      <w:proofErr w:type="gramStart"/>
      <w:r w:rsidRPr="00F452AC">
        <w:rPr>
          <w:bCs/>
          <w:iCs/>
        </w:rPr>
        <w:t>.</w:t>
      </w:r>
      <w:proofErr w:type="gramEnd"/>
      <w:r w:rsidRPr="00F452AC">
        <w:rPr>
          <w:bCs/>
          <w:iCs/>
        </w:rPr>
        <w:t xml:space="preserve"> </w:t>
      </w:r>
      <w:proofErr w:type="gramStart"/>
      <w:r w:rsidRPr="00F452AC">
        <w:rPr>
          <w:bCs/>
          <w:iCs/>
        </w:rPr>
        <w:t>а</w:t>
      </w:r>
      <w:proofErr w:type="gramEnd"/>
      <w:r w:rsidRPr="00F452AC">
        <w:rPr>
          <w:bCs/>
          <w:iCs/>
        </w:rPr>
        <w:t xml:space="preserve">втомобильных дорог. Всего к 2030 году общая протяженность скоростных автодорог должна составить около 18 тыс.км. </w:t>
      </w:r>
    </w:p>
    <w:p w:rsidR="00273D3C" w:rsidRPr="00F452AC" w:rsidRDefault="00273D3C" w:rsidP="00273D3C">
      <w:pPr>
        <w:numPr>
          <w:ilvl w:val="0"/>
          <w:numId w:val="9"/>
        </w:numPr>
        <w:rPr>
          <w:bCs/>
          <w:iCs/>
        </w:rPr>
      </w:pPr>
      <w:r w:rsidRPr="00F452AC">
        <w:rPr>
          <w:bCs/>
          <w:iCs/>
        </w:rPr>
        <w:t>Территориальные и муниципальные органы дорожного хозяйства субъектов РФ являются государственными заказчиками работ по строительству, ремонту и содержанию автодорожной сети региона или муниципального образования.</w:t>
      </w:r>
    </w:p>
    <w:p w:rsidR="00273D3C" w:rsidRPr="00F452AC" w:rsidRDefault="00273D3C" w:rsidP="00273D3C">
      <w:pPr>
        <w:ind w:left="200"/>
        <w:rPr>
          <w:bCs/>
          <w:iCs/>
        </w:rPr>
      </w:pPr>
    </w:p>
    <w:p w:rsidR="00273D3C" w:rsidRPr="00F452AC" w:rsidRDefault="00273D3C" w:rsidP="00273D3C">
      <w:pPr>
        <w:ind w:left="200"/>
        <w:rPr>
          <w:bCs/>
          <w:iCs/>
        </w:rPr>
      </w:pPr>
      <w:r w:rsidRPr="00F452AC">
        <w:rPr>
          <w:bCs/>
          <w:iCs/>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большинству стран, что негативно влияет на социально-экономическое развитие страны.</w:t>
      </w:r>
    </w:p>
    <w:p w:rsidR="00273D3C" w:rsidRPr="00F452AC" w:rsidRDefault="00273D3C" w:rsidP="00273D3C">
      <w:pPr>
        <w:ind w:left="200"/>
        <w:rPr>
          <w:bCs/>
          <w:iCs/>
        </w:rPr>
      </w:pPr>
      <w:r w:rsidRPr="00F452AC">
        <w:rPr>
          <w:bCs/>
          <w:iCs/>
        </w:rPr>
        <w:t xml:space="preserve">Развитие транспортной инфраструктуры – как в части строительства новых дорог, так и в части реконструкции и капитального ремонта </w:t>
      </w:r>
      <w:r w:rsidR="00E63731" w:rsidRPr="00F452AC">
        <w:rPr>
          <w:bCs/>
          <w:iCs/>
        </w:rPr>
        <w:t>существующих является</w:t>
      </w:r>
      <w:r w:rsidRPr="00F452AC">
        <w:rPr>
          <w:bCs/>
          <w:iCs/>
        </w:rPr>
        <w:t xml:space="preserve"> приоритетным направлением расходования бюджетных средств, в том числе с привлечением частных инвестиций на условиях государственно-частного партнерства (ГЧП).  Основная часть бюджетных средств на развитие транспортной инфраструктуры (более 65%) расходуется именно на дорожное строительство –                645 млрд</w:t>
      </w:r>
      <w:proofErr w:type="gramStart"/>
      <w:r w:rsidRPr="00F452AC">
        <w:rPr>
          <w:bCs/>
          <w:iCs/>
        </w:rPr>
        <w:t>.р</w:t>
      </w:r>
      <w:proofErr w:type="gramEnd"/>
      <w:r w:rsidRPr="00F452AC">
        <w:rPr>
          <w:bCs/>
          <w:iCs/>
        </w:rPr>
        <w:t>уб. запланировано на 2017 год, что существенно превышает   затраты по итогам 2016 года – 542 млрд.руб. .</w:t>
      </w:r>
    </w:p>
    <w:p w:rsidR="00273D3C" w:rsidRPr="00F452AC" w:rsidRDefault="00273D3C" w:rsidP="00273D3C">
      <w:pPr>
        <w:ind w:left="200"/>
        <w:rPr>
          <w:bCs/>
          <w:iCs/>
        </w:rPr>
      </w:pPr>
      <w:r w:rsidRPr="00F452AC">
        <w:rPr>
          <w:bCs/>
          <w:iCs/>
        </w:rPr>
        <w:t>Правительство РФ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2010 - 2020, Транспортная стратегия РФ на период до 2030 года, региональные программы по развитию транспорта</w:t>
      </w:r>
      <w:proofErr w:type="gramStart"/>
      <w:r w:rsidRPr="00F452AC">
        <w:rPr>
          <w:bCs/>
          <w:iCs/>
        </w:rPr>
        <w:t>.</w:t>
      </w:r>
      <w:proofErr w:type="gramEnd"/>
      <w:r w:rsidRPr="00F452AC">
        <w:rPr>
          <w:bCs/>
          <w:iCs/>
        </w:rPr>
        <w:t xml:space="preserve">  </w:t>
      </w:r>
      <w:proofErr w:type="gramStart"/>
      <w:r w:rsidRPr="00F452AC">
        <w:rPr>
          <w:bCs/>
          <w:iCs/>
        </w:rPr>
        <w:t>в</w:t>
      </w:r>
      <w:proofErr w:type="gramEnd"/>
      <w:r w:rsidRPr="00F452AC">
        <w:rPr>
          <w:bCs/>
          <w:iCs/>
        </w:rPr>
        <w:t xml:space="preserve"> первую очередь, «Программа развития Московского транспортного узла», развитие транспортной инфраструктуры Крыма, строительство Керченского моста, строительство автомагистралей М-11 «Москва-Санкт-Петербург», М-4 «Дон», М-3 «Украина», М-7 «Волга», М-5 «Урал», М-1 «Беларусь», субсидирование и </w:t>
      </w:r>
      <w:proofErr w:type="spellStart"/>
      <w:r w:rsidR="00E63731" w:rsidRPr="00F452AC">
        <w:rPr>
          <w:bCs/>
          <w:iCs/>
        </w:rPr>
        <w:t>софинансирование</w:t>
      </w:r>
      <w:proofErr w:type="spellEnd"/>
      <w:r w:rsidR="00E63731" w:rsidRPr="00F452AC">
        <w:rPr>
          <w:bCs/>
          <w:iCs/>
        </w:rPr>
        <w:t xml:space="preserve"> региональных</w:t>
      </w:r>
      <w:r w:rsidRPr="00F452AC">
        <w:rPr>
          <w:bCs/>
          <w:iCs/>
        </w:rPr>
        <w:t xml:space="preserve"> программ по развитию автодорожной сети.  Объем </w:t>
      </w:r>
      <w:r w:rsidR="00E63731" w:rsidRPr="00F452AC">
        <w:rPr>
          <w:bCs/>
          <w:iCs/>
        </w:rPr>
        <w:t>финансирования рынка</w:t>
      </w:r>
      <w:r w:rsidRPr="00F452AC">
        <w:rPr>
          <w:bCs/>
          <w:iCs/>
        </w:rPr>
        <w:t xml:space="preserve"> транспортного строительства по данным компании </w:t>
      </w:r>
      <w:r w:rsidRPr="00F452AC">
        <w:rPr>
          <w:bCs/>
          <w:iCs/>
          <w:lang w:val="en-US"/>
        </w:rPr>
        <w:t>EMBS</w:t>
      </w:r>
      <w:r w:rsidRPr="00F452AC">
        <w:rPr>
          <w:bCs/>
          <w:iCs/>
        </w:rPr>
        <w:t xml:space="preserve"> </w:t>
      </w:r>
      <w:r w:rsidR="00E63731" w:rsidRPr="00F452AC">
        <w:rPr>
          <w:bCs/>
          <w:iCs/>
          <w:lang w:val="en-US"/>
        </w:rPr>
        <w:t>Group</w:t>
      </w:r>
      <w:r w:rsidR="00E63731" w:rsidRPr="00F452AC">
        <w:rPr>
          <w:bCs/>
          <w:iCs/>
        </w:rPr>
        <w:t xml:space="preserve"> увеличивается</w:t>
      </w:r>
      <w:r w:rsidRPr="00F452AC">
        <w:rPr>
          <w:bCs/>
          <w:iCs/>
        </w:rPr>
        <w:t xml:space="preserve"> </w:t>
      </w:r>
      <w:r w:rsidR="00E63731" w:rsidRPr="00F452AC">
        <w:rPr>
          <w:bCs/>
          <w:iCs/>
        </w:rPr>
        <w:t>ежегодно на</w:t>
      </w:r>
      <w:r w:rsidRPr="00F452AC">
        <w:rPr>
          <w:bCs/>
          <w:iCs/>
        </w:rPr>
        <w:t xml:space="preserve"> 10%.  Это дает основания предполагать, что </w:t>
      </w:r>
      <w:r w:rsidR="00E63731" w:rsidRPr="00F452AC">
        <w:rPr>
          <w:bCs/>
          <w:iCs/>
        </w:rPr>
        <w:t xml:space="preserve">поставленная Президентом РФ </w:t>
      </w:r>
      <w:proofErr w:type="gramStart"/>
      <w:r w:rsidR="00E63731" w:rsidRPr="00F452AC">
        <w:rPr>
          <w:bCs/>
          <w:iCs/>
        </w:rPr>
        <w:t>амбициозная</w:t>
      </w:r>
      <w:proofErr w:type="gramEnd"/>
      <w:r w:rsidRPr="00F452AC">
        <w:rPr>
          <w:bCs/>
          <w:iCs/>
        </w:rPr>
        <w:t xml:space="preserve"> </w:t>
      </w:r>
      <w:r w:rsidR="00E63731" w:rsidRPr="00F452AC">
        <w:rPr>
          <w:bCs/>
          <w:iCs/>
        </w:rPr>
        <w:t>задача удвоить</w:t>
      </w:r>
      <w:r w:rsidRPr="00F452AC">
        <w:rPr>
          <w:bCs/>
          <w:iCs/>
        </w:rPr>
        <w:t xml:space="preserve"> строительство федеральных автодорог в 2013 – 2022 гг. по сравнению с 2003 - 2012 гг.  будет выполнена.</w:t>
      </w:r>
    </w:p>
    <w:p w:rsidR="00273D3C" w:rsidRPr="00F452AC" w:rsidRDefault="00273D3C" w:rsidP="00273D3C">
      <w:pPr>
        <w:ind w:left="200"/>
        <w:rPr>
          <w:bCs/>
          <w:iCs/>
        </w:rPr>
      </w:pPr>
      <w:r w:rsidRPr="00F452AC">
        <w:rPr>
          <w:bCs/>
          <w:iCs/>
        </w:rPr>
        <w:t>Дополнительным импульсом развития Транспортной стратегии являются инвестиции по реализации крупнейших инфраструктурных проектов - строительство высокоскоростной магистрали Москва-Казань-Екатеринбург, Международного транспортного коридора Европа – Западный Китай («Шелковый путь»), проектов в рамках программы «Безопасные и качественные дороги», концессионных проектов в регионах РФ с использованием средств, полученных от системы «Платон».</w:t>
      </w:r>
    </w:p>
    <w:p w:rsidR="00273D3C" w:rsidRPr="00F452AC" w:rsidRDefault="00273D3C" w:rsidP="00273D3C">
      <w:pPr>
        <w:ind w:left="200"/>
        <w:rPr>
          <w:bCs/>
          <w:iCs/>
        </w:rPr>
      </w:pPr>
      <w:r w:rsidRPr="00F452AC">
        <w:rPr>
          <w:bCs/>
          <w:iCs/>
        </w:rPr>
        <w:t>Тенденции дорожной отрасли:</w:t>
      </w:r>
    </w:p>
    <w:p w:rsidR="00273D3C" w:rsidRPr="00F452AC" w:rsidRDefault="00273D3C" w:rsidP="00273D3C">
      <w:pPr>
        <w:numPr>
          <w:ilvl w:val="0"/>
          <w:numId w:val="9"/>
        </w:numPr>
        <w:rPr>
          <w:bCs/>
          <w:iCs/>
        </w:rPr>
      </w:pPr>
      <w:r w:rsidRPr="00F452AC">
        <w:rPr>
          <w:bCs/>
          <w:iCs/>
        </w:rPr>
        <w:t xml:space="preserve">С 01.01.2014 вступил в силу федеральный закон № 44-ФЗ «О контрактной системе в сфере закупок товаров, работ, услуг для обеспечения государственных и муниципальных нужд». </w:t>
      </w:r>
      <w:proofErr w:type="gramStart"/>
      <w:r w:rsidRPr="00F452AC">
        <w:rPr>
          <w:bCs/>
          <w:iCs/>
        </w:rPr>
        <w:t xml:space="preserve">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w:t>
      </w:r>
      <w:proofErr w:type="gramEnd"/>
    </w:p>
    <w:p w:rsidR="00273D3C" w:rsidRPr="00F452AC" w:rsidRDefault="00273D3C" w:rsidP="00273D3C">
      <w:pPr>
        <w:numPr>
          <w:ilvl w:val="0"/>
          <w:numId w:val="9"/>
        </w:numPr>
        <w:rPr>
          <w:bCs/>
          <w:iCs/>
        </w:rPr>
      </w:pPr>
      <w:r w:rsidRPr="00F452AC">
        <w:rPr>
          <w:bCs/>
          <w:iCs/>
        </w:rPr>
        <w:t xml:space="preserve">Увеличение доли ГК «АВТОДОР» по размещению крупных подрядов на строительство и реконструкцию автомобильных дорог (более 50%). Смещение акцента ГК «АВТОДОР» на заключение Инвестиционных и Концессионных соглашений на строительство автомобильных дорог. Сроки данного вида соглашений превышает 20 лет и предусматривает эксплуатацию построенных объектов, в том числе на платной основе.   </w:t>
      </w:r>
    </w:p>
    <w:p w:rsidR="00273D3C" w:rsidRPr="00F452AC" w:rsidRDefault="00273D3C" w:rsidP="00273D3C">
      <w:pPr>
        <w:numPr>
          <w:ilvl w:val="0"/>
          <w:numId w:val="9"/>
        </w:numPr>
        <w:rPr>
          <w:bCs/>
          <w:iCs/>
        </w:rPr>
      </w:pPr>
      <w:r w:rsidRPr="00F452AC">
        <w:rPr>
          <w:bCs/>
          <w:iCs/>
        </w:rPr>
        <w:t>Создание федерального и территориального дорожного фонда, в том числе муниципальных, вследствие чего произошло увеличение объемов финансирования дорожной отрасли, как на федеральном уровне, так и на региональном. В связи с этим Минтрансом России принято решение о корректировке федеральной целевой программы «Развитие транспортной системы России (2010-2015 гг.)» с продлением срока ее действия до 2020 года.  Однако в настоящее время финансируется в первую очередь не строительство дорог, а приведение существующей дорожной сети в нормативное состояние. На федеральном уровне планируется довести такую долю свыше 80% в 2018 году.</w:t>
      </w:r>
    </w:p>
    <w:p w:rsidR="00273D3C" w:rsidRPr="00F452AC" w:rsidRDefault="00273D3C" w:rsidP="00273D3C">
      <w:pPr>
        <w:numPr>
          <w:ilvl w:val="0"/>
          <w:numId w:val="9"/>
        </w:numPr>
        <w:rPr>
          <w:bCs/>
          <w:iCs/>
        </w:rPr>
      </w:pPr>
      <w:r w:rsidRPr="00F452AC">
        <w:rPr>
          <w:bCs/>
          <w:iCs/>
        </w:rPr>
        <w:t xml:space="preserve">Увеличение стоимости привлекаемых ресурсов, сокращение рентабельности новых </w:t>
      </w:r>
      <w:r w:rsidR="00E63731" w:rsidRPr="00F452AC">
        <w:rPr>
          <w:bCs/>
          <w:iCs/>
        </w:rPr>
        <w:t>объектов, использования</w:t>
      </w:r>
      <w:r w:rsidRPr="00F452AC">
        <w:rPr>
          <w:bCs/>
          <w:iCs/>
        </w:rPr>
        <w:t xml:space="preserve"> устаревших расценок при разработке проектно-сметной документации.</w:t>
      </w:r>
    </w:p>
    <w:p w:rsidR="00273D3C" w:rsidRPr="00F452AC" w:rsidRDefault="00273D3C" w:rsidP="00273D3C">
      <w:pPr>
        <w:numPr>
          <w:ilvl w:val="0"/>
          <w:numId w:val="9"/>
        </w:numPr>
        <w:rPr>
          <w:bCs/>
          <w:iCs/>
        </w:rPr>
      </w:pPr>
      <w:r w:rsidRPr="00F452AC">
        <w:rPr>
          <w:bCs/>
          <w:iCs/>
        </w:rPr>
        <w:t xml:space="preserve">Продолжение </w:t>
      </w:r>
      <w:r w:rsidR="00E63731" w:rsidRPr="00F452AC">
        <w:rPr>
          <w:bCs/>
          <w:iCs/>
        </w:rPr>
        <w:t>реконструкции Московского</w:t>
      </w:r>
      <w:r w:rsidRPr="00F452AC">
        <w:rPr>
          <w:bCs/>
          <w:iCs/>
        </w:rPr>
        <w:t xml:space="preserve"> транспортного узла, в том числе строительство ЦКАД на всем протяжении, развитие транспортной системы Новой Москвы, </w:t>
      </w:r>
      <w:proofErr w:type="spellStart"/>
      <w:r w:rsidRPr="00F452AC">
        <w:rPr>
          <w:bCs/>
          <w:iCs/>
        </w:rPr>
        <w:t>вылетных</w:t>
      </w:r>
      <w:proofErr w:type="spellEnd"/>
      <w:r w:rsidRPr="00F452AC">
        <w:rPr>
          <w:bCs/>
          <w:iCs/>
        </w:rPr>
        <w:t xml:space="preserve"> и хордовых магистралей и транспортных развязок в Москве и Московской области.</w:t>
      </w:r>
    </w:p>
    <w:p w:rsidR="00273D3C" w:rsidRPr="00F452AC" w:rsidRDefault="00273D3C" w:rsidP="00273D3C">
      <w:pPr>
        <w:numPr>
          <w:ilvl w:val="0"/>
          <w:numId w:val="9"/>
        </w:numPr>
        <w:rPr>
          <w:bCs/>
          <w:iCs/>
        </w:rPr>
      </w:pPr>
      <w:r w:rsidRPr="00F452AC">
        <w:rPr>
          <w:bCs/>
          <w:iCs/>
        </w:rPr>
        <w:t>Банкротство ряда игроков отраслевого дорожно-строительного рынка, которым не удалось адаптироваться к быстро меняющимся реалиям рынка, вследствие чего возник дефицит строительных мощностей при реализации крупных проектов. В целом можно констатировать уменьшение конкуренции на рынке дорожного строительства.</w:t>
      </w:r>
    </w:p>
    <w:p w:rsidR="00273D3C" w:rsidRPr="00F452AC" w:rsidRDefault="00273D3C" w:rsidP="00273D3C">
      <w:pPr>
        <w:numPr>
          <w:ilvl w:val="0"/>
          <w:numId w:val="9"/>
        </w:numPr>
        <w:rPr>
          <w:bCs/>
          <w:iCs/>
        </w:rPr>
      </w:pPr>
      <w:r w:rsidRPr="00F452AC">
        <w:rPr>
          <w:bCs/>
          <w:iCs/>
        </w:rPr>
        <w:t>Консолидация и укрупнение крупнейших российских дорожно-строительных компаний, вследствие чего 10 крупнейших дорожно-строительных компаний выполняют свыше 50% строительно-монтажных работ на рынке РФ.</w:t>
      </w:r>
    </w:p>
    <w:p w:rsidR="00273D3C" w:rsidRPr="00F452AC" w:rsidRDefault="00273D3C" w:rsidP="00273D3C">
      <w:pPr>
        <w:ind w:left="200"/>
        <w:rPr>
          <w:bCs/>
          <w:iCs/>
        </w:rPr>
      </w:pPr>
    </w:p>
    <w:p w:rsidR="00273D3C" w:rsidRPr="00F452AC" w:rsidRDefault="00273D3C" w:rsidP="00273D3C">
      <w:pPr>
        <w:ind w:left="200"/>
        <w:rPr>
          <w:bCs/>
          <w:iCs/>
        </w:rPr>
      </w:pPr>
      <w:r w:rsidRPr="00F452AC">
        <w:rPr>
          <w:bCs/>
          <w:iCs/>
        </w:rPr>
        <w:t>Привлекательность рынка дорожной инфраструктуры</w:t>
      </w:r>
    </w:p>
    <w:p w:rsidR="00273D3C" w:rsidRPr="00F452AC" w:rsidRDefault="00273D3C" w:rsidP="00273D3C">
      <w:pPr>
        <w:numPr>
          <w:ilvl w:val="0"/>
          <w:numId w:val="9"/>
        </w:numPr>
        <w:rPr>
          <w:bCs/>
          <w:iCs/>
        </w:rPr>
      </w:pPr>
      <w:r w:rsidRPr="00F452AC">
        <w:rPr>
          <w:bCs/>
          <w:iCs/>
        </w:rPr>
        <w:t>Экономический ро</w:t>
      </w:r>
      <w:proofErr w:type="gramStart"/>
      <w:r w:rsidRPr="00F452AC">
        <w:rPr>
          <w:bCs/>
          <w:iCs/>
        </w:rPr>
        <w:t>ст стр</w:t>
      </w:r>
      <w:proofErr w:type="gramEnd"/>
      <w:r w:rsidRPr="00F452AC">
        <w:rPr>
          <w:bCs/>
          <w:iCs/>
        </w:rPr>
        <w:t xml:space="preserve">аны будет подкреплен созданием современной транспортной инфраструктуры. Несмотря на прогнозируемое незначительное увеличение экономического роста в </w:t>
      </w:r>
      <w:proofErr w:type="gramStart"/>
      <w:r w:rsidRPr="00F452AC">
        <w:rPr>
          <w:bCs/>
          <w:iCs/>
        </w:rPr>
        <w:t>размере</w:t>
      </w:r>
      <w:proofErr w:type="gramEnd"/>
      <w:r w:rsidRPr="00F452AC">
        <w:rPr>
          <w:bCs/>
          <w:iCs/>
        </w:rPr>
        <w:t xml:space="preserve"> около 2%,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Прогнозируется ежегодное увеличение финансирования транспортного комплекса не менее чем на 5-10%.</w:t>
      </w:r>
    </w:p>
    <w:p w:rsidR="00273D3C" w:rsidRPr="00F452AC" w:rsidRDefault="00273D3C" w:rsidP="00273D3C">
      <w:pPr>
        <w:numPr>
          <w:ilvl w:val="0"/>
          <w:numId w:val="9"/>
        </w:numPr>
        <w:rPr>
          <w:bCs/>
          <w:iCs/>
        </w:rPr>
      </w:pPr>
      <w:r w:rsidRPr="00F452AC">
        <w:rPr>
          <w:bCs/>
          <w:iCs/>
        </w:rPr>
        <w:t>Основная часть затрат на финансирование транспортной инфраструктуры рынка приходится на развитие дорожной сети (более 60%).</w:t>
      </w:r>
    </w:p>
    <w:p w:rsidR="00273D3C" w:rsidRPr="00F452AC" w:rsidRDefault="00273D3C" w:rsidP="00273D3C">
      <w:pPr>
        <w:ind w:left="200"/>
        <w:rPr>
          <w:bCs/>
          <w:iCs/>
        </w:rPr>
      </w:pPr>
      <w:r w:rsidRPr="00F452AC">
        <w:rPr>
          <w:bCs/>
          <w:iCs/>
        </w:rPr>
        <w:t>Отечественный рынок строительства и эксплуатации объектов дорожной инфраструктуры представлен большим количеством игроков (более 500 компаний), которые различаются по географии деятельности, уровню горизонтальной диверсификации и вертикальной интеграции. Однако доля 10 крупнейших компаний превышает 50%, что говорит о консолидации и укрупнении игроков рынка.</w:t>
      </w:r>
    </w:p>
    <w:p w:rsidR="00273D3C" w:rsidRPr="00F452AC" w:rsidRDefault="00273D3C" w:rsidP="00273D3C">
      <w:pPr>
        <w:ind w:left="200"/>
        <w:rPr>
          <w:bCs/>
          <w:iCs/>
        </w:rPr>
      </w:pPr>
      <w:r w:rsidRPr="00F452AC">
        <w:rPr>
          <w:bCs/>
          <w:iCs/>
        </w:rPr>
        <w:t>Ведущие компании (несколько десятков) сталкиваются с существенными изменениями условий работы на рынке, а именно:</w:t>
      </w:r>
    </w:p>
    <w:p w:rsidR="00273D3C" w:rsidRPr="00F452AC" w:rsidRDefault="00273D3C" w:rsidP="00273D3C">
      <w:pPr>
        <w:numPr>
          <w:ilvl w:val="0"/>
          <w:numId w:val="9"/>
        </w:numPr>
        <w:rPr>
          <w:bCs/>
          <w:iCs/>
        </w:rPr>
      </w:pPr>
      <w:r w:rsidRPr="00F452AC">
        <w:rPr>
          <w:bCs/>
          <w:iCs/>
        </w:rPr>
        <w:t>проекты становятся более сложными, крупными и комплексными;</w:t>
      </w:r>
    </w:p>
    <w:p w:rsidR="00273D3C" w:rsidRPr="00F452AC" w:rsidRDefault="00273D3C" w:rsidP="00273D3C">
      <w:pPr>
        <w:numPr>
          <w:ilvl w:val="0"/>
          <w:numId w:val="9"/>
        </w:numPr>
        <w:rPr>
          <w:bCs/>
          <w:iCs/>
        </w:rPr>
      </w:pPr>
      <w:r w:rsidRPr="00F452AC">
        <w:rPr>
          <w:bCs/>
          <w:iCs/>
        </w:rPr>
        <w:t>растет стоимость привлекаемых   ресурсов, рентабельность реализации проектов сокращается;</w:t>
      </w:r>
    </w:p>
    <w:p w:rsidR="00273D3C" w:rsidRPr="00F452AC" w:rsidRDefault="00273D3C" w:rsidP="00273D3C">
      <w:pPr>
        <w:numPr>
          <w:ilvl w:val="0"/>
          <w:numId w:val="9"/>
        </w:numPr>
        <w:rPr>
          <w:bCs/>
          <w:iCs/>
        </w:rPr>
      </w:pPr>
      <w:r w:rsidRPr="00F452AC">
        <w:rPr>
          <w:bCs/>
          <w:iCs/>
        </w:rPr>
        <w:t>появляются новые формы реализации проектов (государственно-частное партнерство);</w:t>
      </w:r>
    </w:p>
    <w:p w:rsidR="00273D3C" w:rsidRPr="00F452AC" w:rsidRDefault="00273D3C" w:rsidP="00273D3C">
      <w:pPr>
        <w:numPr>
          <w:ilvl w:val="0"/>
          <w:numId w:val="9"/>
        </w:numPr>
        <w:rPr>
          <w:bCs/>
          <w:iCs/>
        </w:rPr>
      </w:pPr>
      <w:r w:rsidRPr="00F452AC">
        <w:rPr>
          <w:bCs/>
          <w:iCs/>
        </w:rPr>
        <w:t>смещается география реализации проектов;</w:t>
      </w:r>
    </w:p>
    <w:p w:rsidR="00273D3C" w:rsidRPr="00F452AC" w:rsidRDefault="00273D3C" w:rsidP="00273D3C">
      <w:pPr>
        <w:numPr>
          <w:ilvl w:val="0"/>
          <w:numId w:val="9"/>
        </w:numPr>
        <w:rPr>
          <w:bCs/>
          <w:iCs/>
        </w:rPr>
      </w:pPr>
      <w:r w:rsidRPr="00F452AC">
        <w:rPr>
          <w:bCs/>
          <w:iCs/>
        </w:rPr>
        <w:t>происходят изменения в законодательной сфере (в частности, планируется изменение в законе о государственных закупках);</w:t>
      </w:r>
    </w:p>
    <w:p w:rsidR="00273D3C" w:rsidRPr="00F452AC" w:rsidRDefault="00273D3C" w:rsidP="00273D3C">
      <w:pPr>
        <w:numPr>
          <w:ilvl w:val="0"/>
          <w:numId w:val="9"/>
        </w:numPr>
        <w:rPr>
          <w:bCs/>
          <w:iCs/>
        </w:rPr>
      </w:pPr>
      <w:r w:rsidRPr="00F452AC">
        <w:rPr>
          <w:bCs/>
          <w:iCs/>
        </w:rPr>
        <w:t>происходит консолидация игроков рынка, на рынке дорожного строительства появляются иностранные инвесторы.</w:t>
      </w:r>
    </w:p>
    <w:p w:rsidR="00273D3C" w:rsidRPr="00F452AC" w:rsidRDefault="00273D3C" w:rsidP="00273D3C">
      <w:pPr>
        <w:ind w:left="200"/>
        <w:rPr>
          <w:bCs/>
          <w:iCs/>
        </w:rPr>
      </w:pPr>
      <w:r w:rsidRPr="00F452AC">
        <w:rPr>
          <w:bCs/>
          <w:iCs/>
        </w:rPr>
        <w:t>Под влиянием происходящих изменений игроки вынуждены адаптировать свои бизне</w:t>
      </w:r>
      <w:proofErr w:type="gramStart"/>
      <w:r w:rsidRPr="00F452AC">
        <w:rPr>
          <w:bCs/>
          <w:iCs/>
        </w:rPr>
        <w:t>с-</w:t>
      </w:r>
      <w:proofErr w:type="gramEnd"/>
      <w:r w:rsidRPr="00F452AC">
        <w:rPr>
          <w:bCs/>
          <w:iCs/>
        </w:rPr>
        <w:t xml:space="preserve"> модели, диверсифицировать свои услуги, осваивать смежные сегменты, а также повышать эффективность и оптимизировать издержки.</w:t>
      </w:r>
    </w:p>
    <w:p w:rsidR="00273D3C" w:rsidRPr="00F452AC" w:rsidRDefault="00273D3C" w:rsidP="00273D3C">
      <w:pPr>
        <w:ind w:left="200"/>
        <w:rPr>
          <w:bCs/>
          <w:iCs/>
        </w:rPr>
      </w:pPr>
    </w:p>
    <w:p w:rsidR="00273D3C" w:rsidRPr="00F452AC" w:rsidRDefault="00273D3C" w:rsidP="00273D3C">
      <w:pPr>
        <w:ind w:left="200"/>
        <w:rPr>
          <w:bCs/>
          <w:iCs/>
        </w:rPr>
      </w:pPr>
      <w:r w:rsidRPr="00F452AC">
        <w:rPr>
          <w:bCs/>
          <w:iCs/>
        </w:rPr>
        <w:t>Факторы, которые могут негативно повлиять на сбыт поручителем его продукции (работ, услуг), и возможные действия поручителя по уменьшению такого влияния:</w:t>
      </w:r>
    </w:p>
    <w:p w:rsidR="00273D3C" w:rsidRPr="00F452AC" w:rsidRDefault="00273D3C" w:rsidP="00273D3C">
      <w:pPr>
        <w:ind w:left="200"/>
        <w:rPr>
          <w:bCs/>
          <w:iCs/>
        </w:rPr>
      </w:pPr>
      <w:r w:rsidRPr="00F452AC">
        <w:rPr>
          <w:bCs/>
          <w:iCs/>
        </w:rPr>
        <w:t xml:space="preserve">Негативно на деятельность Поручителя может повлиять снижение спроса на дорожное строительство со стороны государства, что может быть только обусловлено существенным ухудшением экономического и политического состояния Российской Федерации, как целого государства. Безусловно, такие факторы находятся вне контроля Поручителя, </w:t>
      </w:r>
      <w:proofErr w:type="gramStart"/>
      <w:r w:rsidRPr="00F452AC">
        <w:rPr>
          <w:bCs/>
          <w:iCs/>
        </w:rPr>
        <w:t>и</w:t>
      </w:r>
      <w:proofErr w:type="gramEnd"/>
      <w:r w:rsidRPr="00F452AC">
        <w:rPr>
          <w:bCs/>
          <w:iCs/>
        </w:rPr>
        <w:t xml:space="preserve"> исходя из прогнозов развития РФ (в т.ч. дорожной отрасли), реализация таких факторов является крайне маловероятной.</w:t>
      </w:r>
    </w:p>
    <w:p w:rsidR="00273D3C" w:rsidRPr="00F452AC" w:rsidRDefault="00273D3C" w:rsidP="00273D3C">
      <w:pPr>
        <w:ind w:left="200"/>
        <w:rPr>
          <w:bCs/>
          <w:iCs/>
        </w:rPr>
      </w:pPr>
    </w:p>
    <w:p w:rsidR="00273D3C" w:rsidRPr="00F452AC" w:rsidRDefault="00273D3C" w:rsidP="00273D3C">
      <w:pPr>
        <w:ind w:left="200"/>
        <w:rPr>
          <w:bCs/>
          <w:iCs/>
        </w:rPr>
      </w:pPr>
      <w:r w:rsidRPr="00F452AC">
        <w:rPr>
          <w:bCs/>
          <w:iCs/>
        </w:rPr>
        <w:t>Мероприятия, направленные на увеличение контрактной базы, рентабельности реализуемых проектов:</w:t>
      </w:r>
    </w:p>
    <w:p w:rsidR="00273D3C" w:rsidRPr="00F452AC" w:rsidRDefault="00273D3C" w:rsidP="00273D3C">
      <w:pPr>
        <w:numPr>
          <w:ilvl w:val="0"/>
          <w:numId w:val="10"/>
        </w:numPr>
        <w:rPr>
          <w:bCs/>
          <w:iCs/>
        </w:rPr>
      </w:pPr>
      <w:r w:rsidRPr="00F452AC">
        <w:rPr>
          <w:bCs/>
          <w:iCs/>
        </w:rPr>
        <w:t>расширение деятельности в старых и выход на новые целевые рынки (новые крупные объекты в Московском регионе, строительство ЦКАД на ряде участков, новые крупные объекты, привязанные к дислокации производственных баз, в Поволжье, на Урале и в Западной Сибири, расширение спектра проектов на основе ГЧП, участие в реализации проекта «Европа – Западный Китай».);</w:t>
      </w:r>
    </w:p>
    <w:p w:rsidR="00273D3C" w:rsidRPr="00F452AC" w:rsidRDefault="00273D3C" w:rsidP="00273D3C">
      <w:pPr>
        <w:numPr>
          <w:ilvl w:val="0"/>
          <w:numId w:val="10"/>
        </w:numPr>
        <w:rPr>
          <w:bCs/>
          <w:iCs/>
        </w:rPr>
      </w:pPr>
      <w:r w:rsidRPr="00F452AC">
        <w:rPr>
          <w:bCs/>
          <w:iCs/>
        </w:rPr>
        <w:t>диверсификация портфеля заказов, в том числе по линии региональных заказчиков в регионах присутствия, так как в настоящее время портфель контрактов Компании на  67%  - по линии ГК «АВТОДОР»;</w:t>
      </w:r>
    </w:p>
    <w:p w:rsidR="00273D3C" w:rsidRPr="00F452AC" w:rsidRDefault="00273D3C" w:rsidP="00273D3C">
      <w:pPr>
        <w:numPr>
          <w:ilvl w:val="0"/>
          <w:numId w:val="10"/>
        </w:numPr>
        <w:rPr>
          <w:bCs/>
          <w:iCs/>
        </w:rPr>
      </w:pPr>
      <w:r w:rsidRPr="00F452AC">
        <w:rPr>
          <w:bCs/>
          <w:iCs/>
        </w:rPr>
        <w:t xml:space="preserve">конструктивное взаимодействие с заказчиками реализуемых проектов, безусловное выполнение контрактных обязательств и повышение деловой репутации компании в отраслевой среде, наработка деловых  связей с новыми заказчиками. </w:t>
      </w:r>
    </w:p>
    <w:p w:rsidR="00273D3C" w:rsidRPr="00F452AC" w:rsidRDefault="00273D3C" w:rsidP="00273D3C">
      <w:pPr>
        <w:numPr>
          <w:ilvl w:val="0"/>
          <w:numId w:val="10"/>
        </w:numPr>
        <w:rPr>
          <w:bCs/>
          <w:iCs/>
        </w:rPr>
      </w:pPr>
      <w:proofErr w:type="gramStart"/>
      <w:r w:rsidRPr="00F452AC">
        <w:rPr>
          <w:bCs/>
          <w:iCs/>
        </w:rPr>
        <w:t>качественная подготовка и участие в торгах (обучение, расчет нижнего порога себестоимости, получение, кроме конкурсной, проектной и другой дополнительной актуальной информации об объектах на ранних стадиях подготовки к торгам, автоматизация закупочных процессов);</w:t>
      </w:r>
      <w:proofErr w:type="gramEnd"/>
    </w:p>
    <w:p w:rsidR="00273D3C" w:rsidRPr="00F452AC" w:rsidRDefault="00273D3C" w:rsidP="00273D3C">
      <w:pPr>
        <w:numPr>
          <w:ilvl w:val="0"/>
          <w:numId w:val="10"/>
        </w:numPr>
        <w:rPr>
          <w:bCs/>
          <w:iCs/>
        </w:rPr>
      </w:pPr>
      <w:r w:rsidRPr="00F452AC">
        <w:rPr>
          <w:bCs/>
          <w:iCs/>
        </w:rPr>
        <w:t>комплексный мониторинг строительных программ заказчиков и выставленных на торги объектов, создание базы перспективных проектов, тщательная оценка привлекательности перспективных проектов для участия в торгах;</w:t>
      </w:r>
    </w:p>
    <w:p w:rsidR="00273D3C" w:rsidRPr="00F452AC" w:rsidRDefault="00273D3C" w:rsidP="00273D3C">
      <w:pPr>
        <w:numPr>
          <w:ilvl w:val="0"/>
          <w:numId w:val="10"/>
        </w:numPr>
        <w:rPr>
          <w:bCs/>
          <w:iCs/>
        </w:rPr>
      </w:pPr>
      <w:r w:rsidRPr="00F452AC">
        <w:rPr>
          <w:bCs/>
          <w:iCs/>
        </w:rPr>
        <w:t>расширение состава работ, выполняемых собственными силами;</w:t>
      </w:r>
    </w:p>
    <w:p w:rsidR="00273D3C" w:rsidRPr="00F452AC" w:rsidRDefault="00273D3C" w:rsidP="00273D3C">
      <w:pPr>
        <w:numPr>
          <w:ilvl w:val="0"/>
          <w:numId w:val="10"/>
        </w:numPr>
        <w:rPr>
          <w:bCs/>
          <w:iCs/>
        </w:rPr>
      </w:pPr>
      <w:r w:rsidRPr="00F452AC">
        <w:rPr>
          <w:bCs/>
          <w:iCs/>
        </w:rPr>
        <w:t>совершенствование механизма получения необходимой информации о конкурентах на рынке дорожного строительства.</w:t>
      </w:r>
    </w:p>
    <w:p w:rsidR="00273D3C" w:rsidRPr="00F452AC" w:rsidRDefault="00273D3C" w:rsidP="00273D3C">
      <w:pPr>
        <w:numPr>
          <w:ilvl w:val="0"/>
          <w:numId w:val="10"/>
        </w:numPr>
        <w:rPr>
          <w:bCs/>
          <w:iCs/>
        </w:rPr>
      </w:pPr>
      <w:r w:rsidRPr="00F452AC">
        <w:rPr>
          <w:bCs/>
          <w:iCs/>
        </w:rPr>
        <w:t>Инжиниринговая деятельность, управление крупными строительными проектами, создание пула надежных субподрядных организаций;</w:t>
      </w:r>
    </w:p>
    <w:p w:rsidR="00273D3C" w:rsidRPr="00F452AC" w:rsidRDefault="00273D3C" w:rsidP="00273D3C">
      <w:pPr>
        <w:ind w:left="200"/>
        <w:rPr>
          <w:b/>
          <w:bCs/>
          <w:i/>
          <w:iCs/>
        </w:rPr>
      </w:pPr>
    </w:p>
    <w:p w:rsidR="00BD3BCE" w:rsidRPr="00F452AC" w:rsidRDefault="00605015">
      <w:pPr>
        <w:pStyle w:val="2"/>
      </w:pPr>
      <w:r w:rsidRPr="00F452AC">
        <w:t>3.2.5. Сведения о наличии у лица, предоставившего обеспечение, разрешений (лицензий) или допусков к отдельным видам работ</w:t>
      </w:r>
    </w:p>
    <w:p w:rsidR="00273D3C" w:rsidRPr="00F452AC" w:rsidRDefault="00273D3C" w:rsidP="00273D3C">
      <w:pPr>
        <w:pStyle w:val="2"/>
        <w:rPr>
          <w:b w:val="0"/>
          <w:bCs w:val="0"/>
          <w:sz w:val="20"/>
          <w:szCs w:val="20"/>
        </w:rPr>
      </w:pPr>
      <w:r w:rsidRPr="00F452AC">
        <w:rPr>
          <w:b w:val="0"/>
          <w:bCs w:val="0"/>
          <w:sz w:val="20"/>
          <w:szCs w:val="20"/>
        </w:rPr>
        <w:t xml:space="preserve">1. Орган (организация), выдавший соответствующее разрешение (лицензию) или допуск к отдельным видам работ: </w:t>
      </w:r>
      <w:proofErr w:type="spellStart"/>
      <w:r w:rsidRPr="00F452AC">
        <w:rPr>
          <w:b w:val="0"/>
          <w:bCs w:val="0"/>
          <w:sz w:val="20"/>
          <w:szCs w:val="20"/>
        </w:rPr>
        <w:t>Саморегулируемая</w:t>
      </w:r>
      <w:proofErr w:type="spellEnd"/>
      <w:r w:rsidRPr="00F452AC">
        <w:rPr>
          <w:b w:val="0"/>
          <w:bCs w:val="0"/>
          <w:sz w:val="20"/>
          <w:szCs w:val="20"/>
        </w:rPr>
        <w:t xml:space="preserve"> организация, основанная на членстве лиц, выполняющих инженерные изыскания, «Союз изыскательных организаций «РОДОС»</w:t>
      </w:r>
    </w:p>
    <w:p w:rsidR="00273D3C" w:rsidRPr="00F452AC" w:rsidRDefault="00273D3C" w:rsidP="00273D3C">
      <w:pPr>
        <w:pStyle w:val="2"/>
        <w:rPr>
          <w:b w:val="0"/>
          <w:bCs w:val="0"/>
          <w:sz w:val="20"/>
          <w:szCs w:val="20"/>
        </w:rPr>
      </w:pPr>
      <w:r w:rsidRPr="00F452AC">
        <w:rPr>
          <w:b w:val="0"/>
          <w:bCs w:val="0"/>
          <w:sz w:val="20"/>
          <w:szCs w:val="20"/>
        </w:rPr>
        <w:t xml:space="preserve">Номер разрешения (лицензии) или документа, подтверждающего получение допуска к отдельным видам работ: Выписка № 123 из реестра членов </w:t>
      </w:r>
      <w:proofErr w:type="spellStart"/>
      <w:r w:rsidRPr="00F452AC">
        <w:rPr>
          <w:b w:val="0"/>
          <w:bCs w:val="0"/>
          <w:sz w:val="20"/>
          <w:szCs w:val="20"/>
        </w:rPr>
        <w:t>саморегулируемой</w:t>
      </w:r>
      <w:proofErr w:type="spellEnd"/>
      <w:r w:rsidRPr="00F452AC">
        <w:rPr>
          <w:b w:val="0"/>
          <w:bCs w:val="0"/>
          <w:sz w:val="20"/>
          <w:szCs w:val="20"/>
        </w:rPr>
        <w:t xml:space="preserve"> организации.</w:t>
      </w:r>
    </w:p>
    <w:p w:rsidR="00273D3C" w:rsidRPr="00F452AC" w:rsidRDefault="00273D3C" w:rsidP="00273D3C">
      <w:pPr>
        <w:pStyle w:val="2"/>
        <w:rPr>
          <w:b w:val="0"/>
          <w:bCs w:val="0"/>
          <w:sz w:val="20"/>
          <w:szCs w:val="20"/>
        </w:rPr>
      </w:pPr>
      <w:r w:rsidRPr="00F452AC">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F452AC" w:rsidRDefault="00273D3C" w:rsidP="00273D3C">
      <w:pPr>
        <w:pStyle w:val="2"/>
        <w:rPr>
          <w:b w:val="0"/>
          <w:bCs w:val="0"/>
          <w:sz w:val="20"/>
          <w:szCs w:val="20"/>
        </w:rPr>
      </w:pPr>
      <w:r w:rsidRPr="00F452AC">
        <w:rPr>
          <w:b w:val="0"/>
          <w:bCs w:val="0"/>
          <w:sz w:val="20"/>
          <w:szCs w:val="20"/>
        </w:rPr>
        <w:t>Дата выдачи разрешения (лицензии) или допуска к отдельным видам работ: 31.08.2017</w:t>
      </w:r>
    </w:p>
    <w:p w:rsidR="00273D3C" w:rsidRPr="00F452AC" w:rsidRDefault="00273D3C" w:rsidP="00273D3C">
      <w:pPr>
        <w:pStyle w:val="2"/>
        <w:rPr>
          <w:b w:val="0"/>
          <w:bCs w:val="0"/>
          <w:sz w:val="20"/>
          <w:szCs w:val="20"/>
        </w:rPr>
      </w:pPr>
      <w:r w:rsidRPr="00F452AC">
        <w:rPr>
          <w:b w:val="0"/>
          <w:bCs w:val="0"/>
          <w:sz w:val="20"/>
          <w:szCs w:val="20"/>
        </w:rPr>
        <w:t>Срок действия разрешения (лицензии) или допуска к отдельным видам работ: Бессрочная</w:t>
      </w:r>
    </w:p>
    <w:p w:rsidR="00273D3C" w:rsidRPr="00F452AC" w:rsidRDefault="00273D3C" w:rsidP="00273D3C">
      <w:pPr>
        <w:pStyle w:val="2"/>
        <w:rPr>
          <w:b w:val="0"/>
          <w:bCs w:val="0"/>
          <w:sz w:val="20"/>
          <w:szCs w:val="20"/>
        </w:rPr>
      </w:pPr>
      <w:r w:rsidRPr="00F452AC">
        <w:rPr>
          <w:b w:val="0"/>
          <w:bCs w:val="0"/>
          <w:sz w:val="20"/>
          <w:szCs w:val="20"/>
        </w:rPr>
        <w:t xml:space="preserve">2. Орган (организация), выдавший соответствующее разрешение (лицензию) или допуск к отдельным видам работ: </w:t>
      </w:r>
      <w:proofErr w:type="spellStart"/>
      <w:r w:rsidRPr="00F452AC">
        <w:rPr>
          <w:b w:val="0"/>
          <w:bCs w:val="0"/>
          <w:sz w:val="20"/>
          <w:szCs w:val="20"/>
        </w:rPr>
        <w:t>Саморегулируемая</w:t>
      </w:r>
      <w:proofErr w:type="spellEnd"/>
      <w:r w:rsidRPr="00F452AC">
        <w:rPr>
          <w:b w:val="0"/>
          <w:bCs w:val="0"/>
          <w:sz w:val="20"/>
          <w:szCs w:val="20"/>
        </w:rPr>
        <w:t xml:space="preserve"> организация, основанная на членстве лиц, осуществляющих подготовку проектной документации, «Союз дорожных проектных организаций «РОДОС»</w:t>
      </w:r>
    </w:p>
    <w:p w:rsidR="00273D3C" w:rsidRPr="00F452AC" w:rsidRDefault="00273D3C" w:rsidP="00273D3C">
      <w:pPr>
        <w:pStyle w:val="2"/>
        <w:rPr>
          <w:b w:val="0"/>
          <w:bCs w:val="0"/>
          <w:sz w:val="20"/>
          <w:szCs w:val="20"/>
        </w:rPr>
      </w:pPr>
      <w:r w:rsidRPr="00F452AC">
        <w:rPr>
          <w:b w:val="0"/>
          <w:bCs w:val="0"/>
          <w:sz w:val="20"/>
          <w:szCs w:val="20"/>
        </w:rPr>
        <w:t xml:space="preserve">Номер разрешения (лицензии) или документа, подтверждающего получение допуска к отдельным видам работ: Выписка №236 из реестра членов </w:t>
      </w:r>
      <w:proofErr w:type="spellStart"/>
      <w:r w:rsidRPr="00F452AC">
        <w:rPr>
          <w:b w:val="0"/>
          <w:bCs w:val="0"/>
          <w:sz w:val="20"/>
          <w:szCs w:val="20"/>
        </w:rPr>
        <w:t>саморегулируемой</w:t>
      </w:r>
      <w:proofErr w:type="spellEnd"/>
      <w:r w:rsidRPr="00F452AC">
        <w:rPr>
          <w:b w:val="0"/>
          <w:bCs w:val="0"/>
          <w:sz w:val="20"/>
          <w:szCs w:val="20"/>
        </w:rPr>
        <w:t xml:space="preserve"> организации.</w:t>
      </w:r>
    </w:p>
    <w:p w:rsidR="00273D3C" w:rsidRPr="00F452AC" w:rsidRDefault="00273D3C" w:rsidP="00273D3C">
      <w:pPr>
        <w:pStyle w:val="2"/>
        <w:rPr>
          <w:b w:val="0"/>
          <w:bCs w:val="0"/>
          <w:sz w:val="20"/>
          <w:szCs w:val="20"/>
        </w:rPr>
      </w:pPr>
      <w:r w:rsidRPr="00F452AC">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F452AC" w:rsidRDefault="00273D3C" w:rsidP="00273D3C">
      <w:pPr>
        <w:pStyle w:val="2"/>
        <w:rPr>
          <w:b w:val="0"/>
          <w:bCs w:val="0"/>
          <w:sz w:val="20"/>
          <w:szCs w:val="20"/>
        </w:rPr>
      </w:pPr>
      <w:r w:rsidRPr="00F452AC">
        <w:rPr>
          <w:b w:val="0"/>
          <w:bCs w:val="0"/>
          <w:sz w:val="20"/>
          <w:szCs w:val="20"/>
        </w:rPr>
        <w:t>Дата выдачи разрешения (лицензии) или допуска к отдельным видам работ: 31.08.2017</w:t>
      </w:r>
    </w:p>
    <w:p w:rsidR="00273D3C" w:rsidRPr="00F452AC" w:rsidRDefault="00273D3C" w:rsidP="00273D3C">
      <w:pPr>
        <w:pStyle w:val="2"/>
        <w:rPr>
          <w:b w:val="0"/>
          <w:bCs w:val="0"/>
          <w:sz w:val="20"/>
          <w:szCs w:val="20"/>
        </w:rPr>
      </w:pPr>
      <w:r w:rsidRPr="00F452AC">
        <w:rPr>
          <w:b w:val="0"/>
          <w:bCs w:val="0"/>
          <w:sz w:val="20"/>
          <w:szCs w:val="20"/>
        </w:rPr>
        <w:t>Срок действия разрешения (лицензии) или допуска к отдельным видам работ: Бессрочная</w:t>
      </w:r>
    </w:p>
    <w:p w:rsidR="00273D3C" w:rsidRPr="00F452AC" w:rsidRDefault="00273D3C" w:rsidP="00273D3C">
      <w:pPr>
        <w:pStyle w:val="2"/>
        <w:rPr>
          <w:b w:val="0"/>
          <w:bCs w:val="0"/>
          <w:sz w:val="20"/>
          <w:szCs w:val="20"/>
        </w:rPr>
      </w:pPr>
      <w:r w:rsidRPr="00F452AC">
        <w:rPr>
          <w:b w:val="0"/>
          <w:bCs w:val="0"/>
          <w:sz w:val="20"/>
          <w:szCs w:val="20"/>
        </w:rPr>
        <w:t xml:space="preserve">3. Орган (организация), выдавший соответствующее разрешение (лицензию) или допуск к отдельным видам работ: </w:t>
      </w:r>
      <w:proofErr w:type="spellStart"/>
      <w:r w:rsidRPr="00F452AC">
        <w:rPr>
          <w:b w:val="0"/>
          <w:bCs w:val="0"/>
          <w:sz w:val="20"/>
          <w:szCs w:val="20"/>
        </w:rPr>
        <w:t>Саморегулируемая</w:t>
      </w:r>
      <w:proofErr w:type="spellEnd"/>
      <w:r w:rsidRPr="00F452AC">
        <w:rPr>
          <w:b w:val="0"/>
          <w:bCs w:val="0"/>
          <w:sz w:val="20"/>
          <w:szCs w:val="20"/>
        </w:rPr>
        <w:t xml:space="preserve"> организация, основанная на членстве лиц, осуществляющих строительство, Союз дорожно-транспортных строителей «СОЮЗДОРСТРОЙ»</w:t>
      </w:r>
    </w:p>
    <w:p w:rsidR="00273D3C" w:rsidRPr="00F452AC" w:rsidRDefault="00273D3C" w:rsidP="00273D3C">
      <w:pPr>
        <w:pStyle w:val="2"/>
        <w:rPr>
          <w:b w:val="0"/>
          <w:bCs w:val="0"/>
          <w:sz w:val="20"/>
          <w:szCs w:val="20"/>
        </w:rPr>
      </w:pPr>
      <w:r w:rsidRPr="00F452AC">
        <w:rPr>
          <w:b w:val="0"/>
          <w:bCs w:val="0"/>
          <w:sz w:val="20"/>
          <w:szCs w:val="20"/>
        </w:rPr>
        <w:t xml:space="preserve">Номер разрешения (лицензии) или документа, подтверждающего получение допуска к отдельным видам работ: Выписка №0010119 из реестра членов </w:t>
      </w:r>
      <w:proofErr w:type="spellStart"/>
      <w:r w:rsidRPr="00F452AC">
        <w:rPr>
          <w:b w:val="0"/>
          <w:bCs w:val="0"/>
          <w:sz w:val="20"/>
          <w:szCs w:val="20"/>
        </w:rPr>
        <w:t>саморегулируемой</w:t>
      </w:r>
      <w:proofErr w:type="spellEnd"/>
      <w:r w:rsidRPr="00F452AC">
        <w:rPr>
          <w:b w:val="0"/>
          <w:bCs w:val="0"/>
          <w:sz w:val="20"/>
          <w:szCs w:val="20"/>
        </w:rPr>
        <w:t xml:space="preserve"> организации </w:t>
      </w:r>
    </w:p>
    <w:p w:rsidR="00273D3C" w:rsidRPr="00F452AC" w:rsidRDefault="00273D3C" w:rsidP="00273D3C">
      <w:pPr>
        <w:pStyle w:val="2"/>
        <w:rPr>
          <w:b w:val="0"/>
          <w:bCs w:val="0"/>
          <w:sz w:val="20"/>
          <w:szCs w:val="20"/>
        </w:rPr>
      </w:pPr>
      <w:r w:rsidRPr="00F452AC">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F452AC" w:rsidRDefault="00273D3C" w:rsidP="00273D3C">
      <w:pPr>
        <w:pStyle w:val="2"/>
        <w:rPr>
          <w:b w:val="0"/>
          <w:bCs w:val="0"/>
          <w:sz w:val="20"/>
          <w:szCs w:val="20"/>
        </w:rPr>
      </w:pPr>
      <w:r w:rsidRPr="00F452AC">
        <w:rPr>
          <w:b w:val="0"/>
          <w:bCs w:val="0"/>
          <w:sz w:val="20"/>
          <w:szCs w:val="20"/>
        </w:rPr>
        <w:t>Дата выдачи разрешения (лицензии) или допуска к отдельным видам работ: 31.08.2017</w:t>
      </w:r>
    </w:p>
    <w:p w:rsidR="00273D3C" w:rsidRPr="00F452AC" w:rsidRDefault="00273D3C" w:rsidP="00273D3C">
      <w:pPr>
        <w:pStyle w:val="2"/>
        <w:rPr>
          <w:b w:val="0"/>
          <w:bCs w:val="0"/>
          <w:sz w:val="20"/>
          <w:szCs w:val="20"/>
        </w:rPr>
      </w:pPr>
      <w:r w:rsidRPr="00F452AC">
        <w:rPr>
          <w:b w:val="0"/>
          <w:bCs w:val="0"/>
          <w:sz w:val="20"/>
          <w:szCs w:val="20"/>
        </w:rPr>
        <w:t>Срок действия разрешения (лицензии) или допуска к отдельным видам работ: Бессрочная</w:t>
      </w:r>
    </w:p>
    <w:p w:rsidR="00273D3C" w:rsidRPr="00F452AC" w:rsidRDefault="00273D3C" w:rsidP="00273D3C">
      <w:pPr>
        <w:pStyle w:val="2"/>
        <w:rPr>
          <w:b w:val="0"/>
          <w:bCs w:val="0"/>
          <w:sz w:val="20"/>
          <w:szCs w:val="20"/>
        </w:rPr>
      </w:pPr>
      <w:r w:rsidRPr="00F452AC">
        <w:rPr>
          <w:b w:val="0"/>
          <w:bCs w:val="0"/>
          <w:sz w:val="20"/>
          <w:szCs w:val="20"/>
        </w:rPr>
        <w:t>4. Орган (организация), выдавший соответствующее разрешение (лицензию) или допуск к отдельным видам работ: Межрегиональное технологическое управление Федеральной службы по экологическому, технологическому и атомному надзору</w:t>
      </w:r>
    </w:p>
    <w:p w:rsidR="00273D3C" w:rsidRPr="00F452AC" w:rsidRDefault="00273D3C" w:rsidP="00273D3C">
      <w:pPr>
        <w:pStyle w:val="2"/>
        <w:rPr>
          <w:b w:val="0"/>
          <w:bCs w:val="0"/>
          <w:sz w:val="20"/>
          <w:szCs w:val="20"/>
        </w:rPr>
      </w:pPr>
      <w:r w:rsidRPr="00F452AC">
        <w:rPr>
          <w:b w:val="0"/>
          <w:bCs w:val="0"/>
          <w:sz w:val="20"/>
          <w:szCs w:val="20"/>
        </w:rPr>
        <w:t>Номер разрешения (лицензии) или документа, подтверждающего получение допуска к отдельным видам работ: свидетельство №ВХ-01 007949</w:t>
      </w:r>
    </w:p>
    <w:p w:rsidR="00273D3C" w:rsidRPr="00F452AC" w:rsidRDefault="00273D3C" w:rsidP="00273D3C">
      <w:pPr>
        <w:pStyle w:val="2"/>
        <w:rPr>
          <w:b w:val="0"/>
          <w:bCs w:val="0"/>
          <w:sz w:val="20"/>
          <w:szCs w:val="20"/>
        </w:rPr>
      </w:pPr>
      <w:r w:rsidRPr="00F452AC">
        <w:rPr>
          <w:b w:val="0"/>
          <w:bCs w:val="0"/>
          <w:sz w:val="20"/>
          <w:szCs w:val="20"/>
        </w:rPr>
        <w:t>Вид деятельности (работ), на осуществление (проведение) которых эмитентом получено соответствующее разрешение (лицензия) или допуск: эксплуатация взрывоопасных производственных объектов</w:t>
      </w:r>
    </w:p>
    <w:p w:rsidR="00273D3C" w:rsidRPr="00F452AC" w:rsidRDefault="00273D3C" w:rsidP="00273D3C">
      <w:pPr>
        <w:pStyle w:val="2"/>
        <w:rPr>
          <w:b w:val="0"/>
          <w:bCs w:val="0"/>
          <w:sz w:val="20"/>
          <w:szCs w:val="20"/>
        </w:rPr>
      </w:pPr>
      <w:r w:rsidRPr="00F452AC">
        <w:rPr>
          <w:b w:val="0"/>
          <w:bCs w:val="0"/>
          <w:sz w:val="20"/>
          <w:szCs w:val="20"/>
        </w:rPr>
        <w:t>Дата выдачи разрешения (лицензии) или допуска к отдельным видам работ: 22.12.2015</w:t>
      </w:r>
    </w:p>
    <w:p w:rsidR="00273D3C" w:rsidRPr="00F452AC" w:rsidRDefault="00273D3C" w:rsidP="00273D3C">
      <w:pPr>
        <w:pStyle w:val="2"/>
        <w:rPr>
          <w:b w:val="0"/>
          <w:bCs w:val="0"/>
          <w:sz w:val="20"/>
          <w:szCs w:val="20"/>
        </w:rPr>
      </w:pPr>
      <w:r w:rsidRPr="00F452AC">
        <w:rPr>
          <w:b w:val="0"/>
          <w:bCs w:val="0"/>
          <w:sz w:val="20"/>
          <w:szCs w:val="20"/>
        </w:rPr>
        <w:t>Срок действия разрешения (лицензии) или допуска к отдельным видам работ: Бессрочная</w:t>
      </w:r>
    </w:p>
    <w:p w:rsidR="00273D3C" w:rsidRPr="00F452AC" w:rsidRDefault="00273D3C" w:rsidP="00273D3C">
      <w:pPr>
        <w:pStyle w:val="2"/>
        <w:rPr>
          <w:b w:val="0"/>
          <w:bCs w:val="0"/>
          <w:sz w:val="20"/>
          <w:szCs w:val="20"/>
        </w:rPr>
      </w:pPr>
      <w:proofErr w:type="gramStart"/>
      <w:r w:rsidRPr="00F452AC">
        <w:rPr>
          <w:b w:val="0"/>
          <w:bCs w:val="0"/>
          <w:sz w:val="20"/>
          <w:szCs w:val="20"/>
        </w:rPr>
        <w:t>У Поручителя отсутствуют разрешения (лицензии) на осуществление банковских операций, страховой деятельности, деятельности профессионального участника рынка ценных бумаг, деятельности акционерного инвестиционного фонда, видов деятельности, имеющих стратегическое значение для обеспечения обороны страны и безопасности государства в соответствии с законодательством Российской Федерации об 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w:t>
      </w:r>
      <w:proofErr w:type="gramEnd"/>
    </w:p>
    <w:p w:rsidR="00F02677" w:rsidRPr="00F452AC" w:rsidRDefault="00273D3C" w:rsidP="00273D3C">
      <w:pPr>
        <w:pStyle w:val="2"/>
        <w:rPr>
          <w:b w:val="0"/>
          <w:bCs w:val="0"/>
          <w:sz w:val="20"/>
          <w:szCs w:val="20"/>
        </w:rPr>
      </w:pPr>
      <w:r w:rsidRPr="00F452AC">
        <w:rPr>
          <w:b w:val="0"/>
          <w:bCs w:val="0"/>
          <w:sz w:val="20"/>
          <w:szCs w:val="20"/>
        </w:rPr>
        <w:t>Добыча полезных ископаемых или оказание услуг связи Поручителем не осуществляется.</w:t>
      </w:r>
    </w:p>
    <w:p w:rsidR="00BD3BCE" w:rsidRPr="00F452AC" w:rsidRDefault="00605015" w:rsidP="00273D3C">
      <w:pPr>
        <w:pStyle w:val="2"/>
      </w:pPr>
      <w:r w:rsidRPr="00F452AC">
        <w:t>3.2.6. Сведения о деятельности отдельных категорий лиц, предоставивших обеспечение</w:t>
      </w:r>
    </w:p>
    <w:p w:rsidR="00BD3BCE" w:rsidRPr="00F452AC" w:rsidRDefault="00605015">
      <w:r w:rsidRPr="00F452AC">
        <w:t>Лицо, предоставившее обеспечение, не является акционерным инвестиционным фондом, страховой или кредитной организацией, ипотечным агентом.</w:t>
      </w:r>
    </w:p>
    <w:p w:rsidR="00BD3BCE" w:rsidRPr="00F452AC" w:rsidRDefault="00605015">
      <w:pPr>
        <w:pStyle w:val="2"/>
      </w:pPr>
      <w:r w:rsidRPr="00F452AC">
        <w:t>3.2.7. Дополнительные требования к лицам, предоставившим обеспечение, основной деятельностью которых является добыча полезных ископаемых</w:t>
      </w:r>
    </w:p>
    <w:p w:rsidR="00BD3BCE" w:rsidRPr="00F452AC" w:rsidRDefault="00605015">
      <w:pPr>
        <w:ind w:left="200"/>
      </w:pPr>
      <w:r w:rsidRPr="00F452AC">
        <w:t>Основной деятельностью лица, предоставившего обеспечение, не является добыча полезных ископаемых</w:t>
      </w:r>
    </w:p>
    <w:p w:rsidR="00BD3BCE" w:rsidRPr="00F452AC" w:rsidRDefault="00605015">
      <w:pPr>
        <w:pStyle w:val="2"/>
      </w:pPr>
      <w:r w:rsidRPr="00F452AC">
        <w:t>3.2.8. Дополнительные требования к лицам, предоставившим обеспечение, основной деятельностью которых является оказание услуг связи</w:t>
      </w:r>
    </w:p>
    <w:p w:rsidR="00BD3BCE" w:rsidRPr="00F452AC" w:rsidRDefault="00605015">
      <w:pPr>
        <w:ind w:left="200"/>
      </w:pPr>
      <w:r w:rsidRPr="00F452AC">
        <w:t>Основной деятельностью лица, предоставившего обеспечение, не является оказание услуг связи</w:t>
      </w:r>
    </w:p>
    <w:p w:rsidR="00BD3BCE" w:rsidRPr="00F452AC" w:rsidRDefault="00605015">
      <w:pPr>
        <w:pStyle w:val="2"/>
      </w:pPr>
      <w:r w:rsidRPr="00F452AC">
        <w:t>3.3. Планы будущей деятельности лица, предоставившего обеспечение</w:t>
      </w:r>
    </w:p>
    <w:p w:rsidR="001310DF" w:rsidRPr="00F452AC" w:rsidRDefault="001310DF" w:rsidP="001310DF">
      <w:pPr>
        <w:pStyle w:val="2"/>
        <w:rPr>
          <w:rStyle w:val="Subst"/>
          <w:b/>
          <w:bCs/>
          <w:sz w:val="20"/>
          <w:szCs w:val="20"/>
        </w:rPr>
      </w:pPr>
      <w:r w:rsidRPr="00F452AC">
        <w:rPr>
          <w:rStyle w:val="Subst"/>
          <w:b/>
          <w:bCs/>
          <w:sz w:val="20"/>
          <w:szCs w:val="20"/>
        </w:rPr>
        <w:t>Планы будущей деятельности Поручителя не предусматривают существенных изменений в сравнении с текущей основной деятельности, информация о которой представлена в п.3.2 Приложения. Предусматривается наращивание производственных объемов, расширение географии выполнения работ, плановая замена и модернизация основных средств в объеме не более 10 процентов стоимости основных средств Поручителя. У Поручителя отсутствуют планы, касающиеся организации нового производства и разработки новых видов продукции.</w:t>
      </w:r>
    </w:p>
    <w:p w:rsidR="001310DF" w:rsidRPr="00F452AC" w:rsidRDefault="001310DF" w:rsidP="001310DF">
      <w:pPr>
        <w:pStyle w:val="2"/>
        <w:rPr>
          <w:rStyle w:val="Subst"/>
          <w:b/>
          <w:bCs/>
          <w:sz w:val="20"/>
          <w:szCs w:val="20"/>
        </w:rPr>
      </w:pPr>
      <w:r w:rsidRPr="00F452AC">
        <w:rPr>
          <w:rStyle w:val="Subst"/>
          <w:b/>
          <w:bCs/>
          <w:sz w:val="20"/>
          <w:szCs w:val="20"/>
        </w:rPr>
        <w:t>Основные цели:</w:t>
      </w:r>
    </w:p>
    <w:p w:rsidR="001310DF" w:rsidRPr="00F452AC" w:rsidRDefault="001310DF" w:rsidP="001310DF">
      <w:pPr>
        <w:pStyle w:val="2"/>
        <w:rPr>
          <w:rStyle w:val="Subst"/>
          <w:b/>
          <w:bCs/>
          <w:sz w:val="20"/>
          <w:szCs w:val="20"/>
        </w:rPr>
      </w:pPr>
      <w:r w:rsidRPr="00F452AC">
        <w:rPr>
          <w:rStyle w:val="Subst"/>
          <w:b/>
          <w:bCs/>
          <w:sz w:val="20"/>
          <w:szCs w:val="20"/>
        </w:rPr>
        <w:t>Расширить присутствие Компании в следующих приоритетных областях: Нижегородская; Владимирская; Челябинская. Усилить присутствие Компании на магистралях М</w:t>
      </w:r>
      <w:proofErr w:type="gramStart"/>
      <w:r w:rsidRPr="00F452AC">
        <w:rPr>
          <w:rStyle w:val="Subst"/>
          <w:b/>
          <w:bCs/>
          <w:sz w:val="20"/>
          <w:szCs w:val="20"/>
        </w:rPr>
        <w:t>7</w:t>
      </w:r>
      <w:proofErr w:type="gramEnd"/>
      <w:r w:rsidRPr="00F452AC">
        <w:rPr>
          <w:rStyle w:val="Subst"/>
          <w:b/>
          <w:bCs/>
          <w:sz w:val="20"/>
          <w:szCs w:val="20"/>
        </w:rPr>
        <w:t xml:space="preserve"> «Волга», М5 «Урал», М3 «Украина»,  М8 «Холмогоры». Усиление регионального присутствия в московском </w:t>
      </w:r>
      <w:proofErr w:type="gramStart"/>
      <w:r w:rsidRPr="00F452AC">
        <w:rPr>
          <w:rStyle w:val="Subst"/>
          <w:b/>
          <w:bCs/>
          <w:sz w:val="20"/>
          <w:szCs w:val="20"/>
        </w:rPr>
        <w:t>регионе</w:t>
      </w:r>
      <w:proofErr w:type="gramEnd"/>
    </w:p>
    <w:p w:rsidR="001310DF" w:rsidRPr="00F452AC" w:rsidRDefault="001310DF" w:rsidP="001310DF">
      <w:pPr>
        <w:pStyle w:val="2"/>
        <w:rPr>
          <w:rStyle w:val="Subst"/>
          <w:b/>
          <w:bCs/>
          <w:sz w:val="20"/>
          <w:szCs w:val="20"/>
        </w:rPr>
      </w:pPr>
      <w:r w:rsidRPr="00F452AC">
        <w:rPr>
          <w:rStyle w:val="Subst"/>
          <w:b/>
          <w:bCs/>
          <w:sz w:val="20"/>
          <w:szCs w:val="20"/>
        </w:rPr>
        <w:t>Получить новые объемы работ на основе ГЧП, в т.ч. по участию в контрактах жизненного цикла, в долгосрочных инвестиционных соглашениях, концессионных соглашениях в том числе в регионах.</w:t>
      </w:r>
    </w:p>
    <w:p w:rsidR="001310DF" w:rsidRPr="00F452AC" w:rsidRDefault="001310DF" w:rsidP="001310DF">
      <w:pPr>
        <w:pStyle w:val="2"/>
        <w:rPr>
          <w:rStyle w:val="Subst"/>
          <w:b/>
          <w:bCs/>
          <w:sz w:val="20"/>
          <w:szCs w:val="20"/>
        </w:rPr>
      </w:pPr>
      <w:r w:rsidRPr="00F452AC">
        <w:rPr>
          <w:rStyle w:val="Subst"/>
          <w:b/>
          <w:bCs/>
          <w:sz w:val="20"/>
          <w:szCs w:val="20"/>
        </w:rPr>
        <w:t>Развивать инжиниринговую деятельность (работы по генподряду) как бизнес-направление. Наращивать генподрядные работы за счет развития собственного инжиниринга и привлечения субподрядных организаций.</w:t>
      </w:r>
    </w:p>
    <w:p w:rsidR="00BD3BCE" w:rsidRPr="00F452AC" w:rsidRDefault="00605015">
      <w:pPr>
        <w:pStyle w:val="2"/>
      </w:pPr>
      <w:r w:rsidRPr="00F452AC">
        <w:t xml:space="preserve">3.4. Участие лица, предоставившего обеспечение, в банковских </w:t>
      </w:r>
      <w:proofErr w:type="gramStart"/>
      <w:r w:rsidRPr="00F452AC">
        <w:t>группах</w:t>
      </w:r>
      <w:proofErr w:type="gramEnd"/>
      <w:r w:rsidRPr="00F452AC">
        <w:t>, банковских холдингах, холдингах и ассоциациях</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3.5. Подконтрольные лицу, предоставившему обеспечение, организации, имеющие для него существенное значение</w:t>
      </w: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«Строительно-производственная фирма  «</w:t>
      </w:r>
      <w:proofErr w:type="spellStart"/>
      <w:r w:rsidRPr="00F452AC">
        <w:rPr>
          <w:rStyle w:val="Subst"/>
        </w:rPr>
        <w:t>Стромос</w:t>
      </w:r>
      <w:proofErr w:type="spellEnd"/>
      <w:r w:rsidRPr="00F452AC">
        <w:rPr>
          <w:rStyle w:val="Subst"/>
        </w:rPr>
        <w:t>»</w:t>
      </w:r>
    </w:p>
    <w:p w:rsidR="00BD3BCE" w:rsidRPr="00F452AC" w:rsidRDefault="00605015">
      <w:pPr>
        <w:ind w:left="200"/>
      </w:pPr>
      <w:r w:rsidRPr="00F452AC">
        <w:t>Сокращенное фирменное наименование:</w:t>
      </w:r>
      <w:r w:rsidRPr="00F452AC">
        <w:rPr>
          <w:rStyle w:val="Subst"/>
        </w:rPr>
        <w:t xml:space="preserve"> ООО «Строительно-производственная фирма  «</w:t>
      </w:r>
      <w:proofErr w:type="spellStart"/>
      <w:r w:rsidRPr="00F452AC">
        <w:rPr>
          <w:rStyle w:val="Subst"/>
        </w:rPr>
        <w:t>Стромос</w:t>
      </w:r>
      <w:proofErr w:type="spellEnd"/>
      <w:r w:rsidRPr="00F452AC">
        <w:rPr>
          <w:rStyle w:val="Subst"/>
        </w:rPr>
        <w:t>»</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428024 Россия, Чувашская  Республика, г. Чебоксары, проспект И.Я.Яковлева, 2А</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дочерним</w:t>
      </w:r>
      <w:proofErr w:type="gramEnd"/>
      <w:r w:rsidRPr="00F452AC">
        <w:rPr>
          <w:rStyle w:val="Subst"/>
        </w:rPr>
        <w:t xml:space="preserve"> в силу преобладающего участия Поручителя в капитале общества</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100%</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 xml:space="preserve">Описание основного вида деятельности </w:t>
      </w:r>
      <w:r w:rsidR="00601732" w:rsidRPr="00F452AC">
        <w:t>общества: Строительство</w:t>
      </w:r>
      <w:r w:rsidRPr="00F452AC">
        <w:rPr>
          <w:rStyle w:val="Subst"/>
        </w:rPr>
        <w:t xml:space="preserve"> жилых и нежилых зданий</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605015">
      <w:pPr>
        <w:ind w:left="400"/>
      </w:pPr>
      <w:r w:rsidRPr="00F452AC">
        <w:rPr>
          <w:rStyle w:val="Subst"/>
        </w:rPr>
        <w:t>Полномочия переданы управляющей организации</w:t>
      </w:r>
    </w:p>
    <w:p w:rsidR="00BD3BCE" w:rsidRPr="00F452AC" w:rsidRDefault="00605015">
      <w:pPr>
        <w:ind w:left="400"/>
      </w:pPr>
      <w:r w:rsidRPr="00F452AC">
        <w:t>Полное фирменное наименование:</w:t>
      </w:r>
      <w:r w:rsidRPr="00F452AC">
        <w:rPr>
          <w:rStyle w:val="Subst"/>
        </w:rPr>
        <w:t xml:space="preserve"> Акционерное общество «Дорожно-строительная компания «АВТОБАН»</w:t>
      </w:r>
    </w:p>
    <w:p w:rsidR="00BD3BCE" w:rsidRPr="00F452AC" w:rsidRDefault="00605015">
      <w:pPr>
        <w:ind w:left="400"/>
      </w:pPr>
      <w:r w:rsidRPr="00F452AC">
        <w:t>Сокращенное фирменное наименование:</w:t>
      </w:r>
      <w:r w:rsidRPr="00F452AC">
        <w:rPr>
          <w:rStyle w:val="Subst"/>
        </w:rPr>
        <w:t xml:space="preserve"> АК "ДСК "АВТОБАН"</w:t>
      </w:r>
    </w:p>
    <w:p w:rsidR="00BD3BCE" w:rsidRPr="00F452AC" w:rsidRDefault="00605015">
      <w:pPr>
        <w:ind w:left="400"/>
      </w:pPr>
      <w:r w:rsidRPr="00F452AC">
        <w:t>Место нахождения:</w:t>
      </w:r>
      <w:r w:rsidRPr="00F452AC">
        <w:rPr>
          <w:rStyle w:val="Subst"/>
        </w:rPr>
        <w:t xml:space="preserve"> 119454, г. Москва, ул. Удальцова, д. 32, корп. 1</w:t>
      </w:r>
    </w:p>
    <w:p w:rsidR="00BD3BCE" w:rsidRPr="00F452AC" w:rsidRDefault="00605015">
      <w:pPr>
        <w:ind w:left="400"/>
      </w:pPr>
      <w:r w:rsidRPr="00F452AC">
        <w:t>ИНН:</w:t>
      </w:r>
      <w:r w:rsidRPr="00F452AC">
        <w:rPr>
          <w:rStyle w:val="Subst"/>
        </w:rPr>
        <w:t xml:space="preserve"> 7725104641</w:t>
      </w:r>
    </w:p>
    <w:p w:rsidR="00BD3BCE" w:rsidRPr="00F452AC" w:rsidRDefault="00605015">
      <w:pPr>
        <w:ind w:left="400"/>
      </w:pPr>
      <w:r w:rsidRPr="00F452AC">
        <w:t>ОГРН:</w:t>
      </w:r>
      <w:r w:rsidRPr="00F452AC">
        <w:rPr>
          <w:rStyle w:val="Subst"/>
        </w:rPr>
        <w:t xml:space="preserve"> 1027739058258</w:t>
      </w:r>
    </w:p>
    <w:p w:rsidR="00BD3BCE" w:rsidRPr="00F452AC" w:rsidRDefault="00BD3BCE">
      <w:pPr>
        <w:ind w:left="400"/>
      </w:pPr>
    </w:p>
    <w:p w:rsidR="00BD3BCE" w:rsidRPr="00F452AC" w:rsidRDefault="00605015">
      <w:pPr>
        <w:ind w:left="400"/>
      </w:pPr>
      <w:r w:rsidRPr="00F452AC">
        <w:t xml:space="preserve">Доля участия лица, предоставившего обеспечение, в уставном </w:t>
      </w:r>
      <w:proofErr w:type="gramStart"/>
      <w:r w:rsidRPr="00F452AC">
        <w:t>капитале</w:t>
      </w:r>
      <w:proofErr w:type="gramEnd"/>
      <w:r w:rsidRPr="00F452AC">
        <w:t xml:space="preserve"> управляющей организации, %:</w:t>
      </w:r>
      <w:r w:rsidRPr="00F452AC">
        <w:rPr>
          <w:rStyle w:val="Subst"/>
        </w:rPr>
        <w:t xml:space="preserve"> 0</w:t>
      </w:r>
    </w:p>
    <w:p w:rsidR="00BD3BCE" w:rsidRPr="00F452AC" w:rsidRDefault="00605015">
      <w:pPr>
        <w:ind w:left="400"/>
      </w:pPr>
      <w:r w:rsidRPr="00F452AC">
        <w:t>Доля обыкновенных акций управляющей организации, принадлежащих лицу, предоставившему обеспечение, %:</w:t>
      </w:r>
      <w:r w:rsidRPr="00F452AC">
        <w:rPr>
          <w:rStyle w:val="Subst"/>
        </w:rPr>
        <w:t xml:space="preserve"> 0</w:t>
      </w:r>
    </w:p>
    <w:p w:rsidR="00BD3BCE" w:rsidRPr="00F452AC" w:rsidRDefault="00605015">
      <w:pPr>
        <w:ind w:left="400"/>
      </w:pPr>
      <w:r w:rsidRPr="00F452AC">
        <w:t>Доля участия управляющей организации в уставном капитале лица, предоставившего обеспечение, %:</w:t>
      </w:r>
      <w:r w:rsidRPr="00F452AC">
        <w:rPr>
          <w:rStyle w:val="Subst"/>
        </w:rPr>
        <w:t xml:space="preserve"> 0</w:t>
      </w:r>
    </w:p>
    <w:p w:rsidR="00BD3BCE" w:rsidRPr="00F452AC" w:rsidRDefault="00605015">
      <w:pPr>
        <w:ind w:left="400"/>
      </w:pPr>
      <w:r w:rsidRPr="00F452AC">
        <w:t>Доля принадлежащих управляющей организации обыкновенных акций лица, предоставившего обеспечение, %:</w:t>
      </w:r>
      <w:r w:rsidRPr="00F452AC">
        <w:rPr>
          <w:rStyle w:val="Subst"/>
        </w:rPr>
        <w:t xml:space="preserve"> 0</w:t>
      </w:r>
    </w:p>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«Лечебно-оздоровительный центр «Дорожник»</w:t>
      </w:r>
    </w:p>
    <w:p w:rsidR="00BD3BCE" w:rsidRPr="00F452AC" w:rsidRDefault="00605015">
      <w:pPr>
        <w:ind w:left="200"/>
      </w:pPr>
      <w:r w:rsidRPr="00F452AC">
        <w:t>Сокращенное фирменное наименование:</w:t>
      </w:r>
      <w:r w:rsidRPr="00F452AC">
        <w:rPr>
          <w:rStyle w:val="Subst"/>
        </w:rPr>
        <w:t xml:space="preserve"> ООО «ЛОЦ «Дорожник»</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353407 Россия, Краснодарский край, город-курорт Анапа, с. Сукко,, Советская, 103</w:t>
      </w:r>
      <w:proofErr w:type="gramStart"/>
      <w:r w:rsidRPr="00F452AC">
        <w:rPr>
          <w:rStyle w:val="Subst"/>
        </w:rPr>
        <w:t xml:space="preserve"> А</w:t>
      </w:r>
      <w:proofErr w:type="gramEnd"/>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дочерним</w:t>
      </w:r>
      <w:proofErr w:type="gramEnd"/>
      <w:r w:rsidRPr="00F452AC">
        <w:rPr>
          <w:rStyle w:val="Subst"/>
        </w:rPr>
        <w:t xml:space="preserve"> в силу преобладающего участия Поручителя в капитале общества</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100%</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 xml:space="preserve">Описание основного вида деятельности </w:t>
      </w:r>
      <w:r w:rsidR="00601732" w:rsidRPr="00F452AC">
        <w:t>общества: деятельность</w:t>
      </w:r>
      <w:r w:rsidRPr="00F452AC">
        <w:rPr>
          <w:rStyle w:val="Subst"/>
        </w:rPr>
        <w:t xml:space="preserve"> санаторно-курортных организаций</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Лизунова Елена Петровна</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w:t>
      </w:r>
      <w:proofErr w:type="spellStart"/>
      <w:r w:rsidRPr="00F452AC">
        <w:rPr>
          <w:rStyle w:val="Subst"/>
        </w:rPr>
        <w:t>Рэйз</w:t>
      </w:r>
      <w:proofErr w:type="spellEnd"/>
      <w:r w:rsidRPr="00F452AC">
        <w:rPr>
          <w:rStyle w:val="Subst"/>
        </w:rPr>
        <w:t>»</w:t>
      </w:r>
    </w:p>
    <w:p w:rsidR="00BD3BCE" w:rsidRPr="00F452AC" w:rsidRDefault="00605015">
      <w:pPr>
        <w:ind w:left="200"/>
      </w:pPr>
      <w:r w:rsidRPr="00F452AC">
        <w:t>Сокращенное фирменное наименование:</w:t>
      </w:r>
      <w:r w:rsidRPr="00F452AC">
        <w:rPr>
          <w:rStyle w:val="Subst"/>
        </w:rPr>
        <w:t xml:space="preserve"> ООО "</w:t>
      </w:r>
      <w:proofErr w:type="spellStart"/>
      <w:r w:rsidRPr="00F452AC">
        <w:rPr>
          <w:rStyle w:val="Subst"/>
        </w:rPr>
        <w:t>Рейз</w:t>
      </w:r>
      <w:proofErr w:type="spellEnd"/>
      <w:r w:rsidRPr="00F452AC">
        <w:rPr>
          <w:rStyle w:val="Subst"/>
        </w:rPr>
        <w:t>"</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628400 Россия, </w:t>
      </w:r>
      <w:proofErr w:type="spellStart"/>
      <w:r w:rsidRPr="00F452AC">
        <w:rPr>
          <w:rStyle w:val="Subst"/>
        </w:rPr>
        <w:t>ХМАО-Югра</w:t>
      </w:r>
      <w:proofErr w:type="spellEnd"/>
      <w:r w:rsidRPr="00F452AC">
        <w:rPr>
          <w:rStyle w:val="Subst"/>
        </w:rPr>
        <w:t xml:space="preserve">, </w:t>
      </w:r>
      <w:r w:rsidR="00601732" w:rsidRPr="00F452AC">
        <w:rPr>
          <w:rStyle w:val="Subst"/>
        </w:rPr>
        <w:t>г. Сургут,</w:t>
      </w:r>
      <w:r w:rsidRPr="00F452AC">
        <w:rPr>
          <w:rStyle w:val="Subst"/>
        </w:rPr>
        <w:t xml:space="preserve"> проезд Дружбы, 3</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дочерним</w:t>
      </w:r>
      <w:proofErr w:type="gramEnd"/>
      <w:r w:rsidRPr="00F452AC">
        <w:rPr>
          <w:rStyle w:val="Subst"/>
        </w:rPr>
        <w:t xml:space="preserve"> в силу преобладающего участия Поручителя в капитале общества</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100%</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 xml:space="preserve">Описание основного вида деятельности </w:t>
      </w:r>
      <w:r w:rsidR="00601732" w:rsidRPr="00F452AC">
        <w:t>общества: деятельность</w:t>
      </w:r>
      <w:r w:rsidRPr="00F452AC">
        <w:rPr>
          <w:rStyle w:val="Subst"/>
        </w:rPr>
        <w:t xml:space="preserve"> в области архитектуры, инженерно-техническое проектирование, </w:t>
      </w:r>
      <w:proofErr w:type="spellStart"/>
      <w:proofErr w:type="gramStart"/>
      <w:r w:rsidRPr="00F452AC">
        <w:rPr>
          <w:rStyle w:val="Subst"/>
        </w:rPr>
        <w:t>геолого-разведочные</w:t>
      </w:r>
      <w:proofErr w:type="spellEnd"/>
      <w:proofErr w:type="gramEnd"/>
      <w:r w:rsidRPr="00F452AC">
        <w:rPr>
          <w:rStyle w:val="Subst"/>
        </w:rPr>
        <w:t xml:space="preserve"> и геофизические работы, геофизическая и картографическая деятельность, деятельность в области стандартизации и метрологии, деятельность в области гидрометеорологии и смежных с ней областях, виды деятельности, связанные с решением технических задач, не включенные в другие группировки.</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proofErr w:type="spellStart"/>
            <w:r w:rsidRPr="00F452AC">
              <w:t>Благородов</w:t>
            </w:r>
            <w:proofErr w:type="spellEnd"/>
            <w:r w:rsidRPr="00F452AC">
              <w:t xml:space="preserve"> Сергей Васильевич</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Закрытое акционерное общество «Рондо гранд»</w:t>
      </w:r>
    </w:p>
    <w:p w:rsidR="00BD3BCE" w:rsidRPr="00F452AC" w:rsidRDefault="00605015">
      <w:pPr>
        <w:ind w:left="200"/>
      </w:pPr>
      <w:r w:rsidRPr="00F452AC">
        <w:t>Сокращенное фирменное наименование:</w:t>
      </w:r>
      <w:r w:rsidRPr="00F452AC">
        <w:rPr>
          <w:rStyle w:val="Subst"/>
        </w:rPr>
        <w:t xml:space="preserve"> ЗАО «Рондо гранд»</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w:t>
      </w:r>
      <w:proofErr w:type="gramStart"/>
      <w:r w:rsidRPr="00F452AC">
        <w:rPr>
          <w:rStyle w:val="Subst"/>
        </w:rPr>
        <w:t>.М</w:t>
      </w:r>
      <w:proofErr w:type="gramEnd"/>
      <w:r w:rsidRPr="00F452AC">
        <w:rPr>
          <w:rStyle w:val="Subst"/>
        </w:rPr>
        <w:t>осква,, Проспект Вернадского, 92 корп. 1</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дочерним</w:t>
      </w:r>
      <w:proofErr w:type="gramEnd"/>
      <w:r w:rsidRPr="00F452AC">
        <w:rPr>
          <w:rStyle w:val="Subst"/>
        </w:rPr>
        <w:t xml:space="preserve"> в силу преобладающего участия Поручителя в капитале общества</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100%</w:t>
      </w:r>
    </w:p>
    <w:p w:rsidR="00BD3BCE" w:rsidRPr="00F452AC" w:rsidRDefault="00605015">
      <w:pPr>
        <w:ind w:left="200"/>
      </w:pPr>
      <w:r w:rsidRPr="00F452AC">
        <w:t>Доля обыкновенных акций, принадлежащих лицу, предоставившему обеспечение:</w:t>
      </w:r>
      <w:r w:rsidRPr="00F452AC">
        <w:rPr>
          <w:rStyle w:val="Subst"/>
        </w:rPr>
        <w:t xml:space="preserve"> 100%</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 xml:space="preserve">Описание основного вида деятельности </w:t>
      </w:r>
      <w:r w:rsidR="00601732" w:rsidRPr="00F452AC">
        <w:t>общества: Деятельность</w:t>
      </w:r>
      <w:r w:rsidRPr="00F452AC">
        <w:rPr>
          <w:rStyle w:val="Subst"/>
        </w:rPr>
        <w:t xml:space="preserve"> агентств по операциям с недвижимым имуществом</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proofErr w:type="spellStart"/>
            <w:r w:rsidRPr="00F452AC">
              <w:t>Семухина</w:t>
            </w:r>
            <w:proofErr w:type="spellEnd"/>
            <w:r w:rsidRPr="00F452AC">
              <w:t xml:space="preserve"> Ольга Дмитриевна</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Закрытое акционерное общество «Строительный сервис»</w:t>
      </w:r>
    </w:p>
    <w:p w:rsidR="00BD3BCE" w:rsidRPr="00F452AC" w:rsidRDefault="00605015">
      <w:pPr>
        <w:ind w:left="200"/>
      </w:pPr>
      <w:r w:rsidRPr="00F452AC">
        <w:t>Сокращенное фирменное наименование:</w:t>
      </w:r>
      <w:r w:rsidRPr="00F452AC">
        <w:rPr>
          <w:rStyle w:val="Subst"/>
        </w:rPr>
        <w:t xml:space="preserve"> ЗАО «Строительный сервис»</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125505 Россия, </w:t>
      </w:r>
      <w:r w:rsidR="00E63731" w:rsidRPr="00F452AC">
        <w:rPr>
          <w:rStyle w:val="Subst"/>
        </w:rPr>
        <w:t>г. Москва, Фестивальная</w:t>
      </w:r>
      <w:r w:rsidRPr="00F452AC">
        <w:rPr>
          <w:rStyle w:val="Subst"/>
        </w:rPr>
        <w:t>, 53А стр. 3</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дочерним</w:t>
      </w:r>
      <w:proofErr w:type="gramEnd"/>
      <w:r w:rsidRPr="00F452AC">
        <w:rPr>
          <w:rStyle w:val="Subst"/>
        </w:rPr>
        <w:t xml:space="preserve"> в силу преобладающего участия Поручителя в капитале общества</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99%</w:t>
      </w:r>
    </w:p>
    <w:p w:rsidR="00BD3BCE" w:rsidRPr="00F452AC" w:rsidRDefault="00605015">
      <w:pPr>
        <w:ind w:left="200"/>
      </w:pPr>
      <w:r w:rsidRPr="00F452AC">
        <w:t>Доля обыкновенных акций, принадлежащих лицу, предоставившему обеспечение:</w:t>
      </w:r>
      <w:r w:rsidRPr="00F452AC">
        <w:rPr>
          <w:rStyle w:val="Subst"/>
        </w:rPr>
        <w:t xml:space="preserve"> 99%</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 xml:space="preserve">Описание основного вида деятельности </w:t>
      </w:r>
      <w:r w:rsidR="00601732" w:rsidRPr="00F452AC">
        <w:t>общества: Строительство</w:t>
      </w:r>
      <w:r w:rsidRPr="00F452AC">
        <w:rPr>
          <w:rStyle w:val="Subst"/>
        </w:rPr>
        <w:t xml:space="preserve"> зданий и сооружений</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Фимин Виктор Евгеньевич</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Акционерное общество «</w:t>
      </w:r>
      <w:proofErr w:type="spellStart"/>
      <w:r w:rsidRPr="00F452AC">
        <w:rPr>
          <w:rStyle w:val="Subst"/>
        </w:rPr>
        <w:t>АВТОБАН-Финанс</w:t>
      </w:r>
      <w:proofErr w:type="spellEnd"/>
      <w:r w:rsidRPr="00F452AC">
        <w:rPr>
          <w:rStyle w:val="Subst"/>
        </w:rPr>
        <w:t>»</w:t>
      </w:r>
    </w:p>
    <w:p w:rsidR="00BD3BCE" w:rsidRPr="00F452AC" w:rsidRDefault="00605015">
      <w:pPr>
        <w:ind w:left="200"/>
      </w:pPr>
      <w:r w:rsidRPr="00F452AC">
        <w:t>Сокращенное фирменное наименование:</w:t>
      </w:r>
      <w:r w:rsidRPr="00F452AC">
        <w:rPr>
          <w:rStyle w:val="Subst"/>
        </w:rPr>
        <w:t xml:space="preserve"> АО «</w:t>
      </w:r>
      <w:proofErr w:type="spellStart"/>
      <w:r w:rsidRPr="00F452AC">
        <w:rPr>
          <w:rStyle w:val="Subst"/>
        </w:rPr>
        <w:t>АВТОБАН-Финанс</w:t>
      </w:r>
      <w:proofErr w:type="spellEnd"/>
      <w:r w:rsidRPr="00F452AC">
        <w:rPr>
          <w:rStyle w:val="Subst"/>
        </w:rPr>
        <w:t>»</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 Россия, город Москва, проспект Вернадского, 92 корп. 1 </w:t>
      </w:r>
      <w:proofErr w:type="spellStart"/>
      <w:r w:rsidRPr="00F452AC">
        <w:rPr>
          <w:rStyle w:val="Subst"/>
        </w:rPr>
        <w:t>оф</w:t>
      </w:r>
      <w:proofErr w:type="spellEnd"/>
      <w:r w:rsidRPr="00F452AC">
        <w:rPr>
          <w:rStyle w:val="Subst"/>
        </w:rPr>
        <w:t>. 46</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дочерним</w:t>
      </w:r>
      <w:proofErr w:type="gramEnd"/>
      <w:r w:rsidRPr="00F452AC">
        <w:rPr>
          <w:rStyle w:val="Subst"/>
        </w:rPr>
        <w:t xml:space="preserve"> в силу преобладающего участия Поручителя в капитале общества</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95%</w:t>
      </w:r>
    </w:p>
    <w:p w:rsidR="00BD3BCE" w:rsidRPr="00F452AC" w:rsidRDefault="00605015">
      <w:pPr>
        <w:ind w:left="200"/>
      </w:pPr>
      <w:r w:rsidRPr="00F452AC">
        <w:t>Доля обыкновенных акций, принадлежащих лицу, предоставившему обеспечение:</w:t>
      </w:r>
      <w:r w:rsidRPr="00F452AC">
        <w:rPr>
          <w:rStyle w:val="Subst"/>
        </w:rPr>
        <w:t xml:space="preserve"> 95%</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Описание основного вида деятельности общества:</w:t>
      </w:r>
      <w:r w:rsidRPr="00F452AC">
        <w:br/>
      </w:r>
      <w:r w:rsidRPr="00F452AC">
        <w:rPr>
          <w:rStyle w:val="Subst"/>
        </w:rPr>
        <w:t>деятельность по управлению ценными бумагами.</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BD3BCE">
      <w:pPr>
        <w:ind w:left="400"/>
      </w:pPr>
    </w:p>
    <w:p w:rsidR="00BD3BCE" w:rsidRPr="00F452AC" w:rsidRDefault="00605015">
      <w:pPr>
        <w:ind w:left="400"/>
      </w:pPr>
      <w:r w:rsidRPr="00F452AC">
        <w:t>Наименование органа управления:</w:t>
      </w:r>
      <w:r w:rsidRPr="00F452AC">
        <w:rPr>
          <w:rStyle w:val="Subst"/>
        </w:rPr>
        <w:t xml:space="preserve"> Совет директоров</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 xml:space="preserve">Андреев Алексей Владимирович </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5</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5</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0</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Васютина Юлия Михайловна</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0</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Корольков Сергей Германович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0</w:t>
            </w:r>
          </w:p>
        </w:tc>
      </w:tr>
      <w:tr w:rsidR="00E21E68" w:rsidRPr="00F452AC">
        <w:tc>
          <w:tcPr>
            <w:tcW w:w="5652" w:type="dxa"/>
            <w:tcBorders>
              <w:top w:val="single" w:sz="6" w:space="0" w:color="auto"/>
              <w:left w:val="double" w:sz="6" w:space="0" w:color="auto"/>
              <w:bottom w:val="double" w:sz="6" w:space="0" w:color="auto"/>
              <w:right w:val="single" w:sz="6" w:space="0" w:color="auto"/>
            </w:tcBorders>
          </w:tcPr>
          <w:p w:rsidR="00E21E68" w:rsidRPr="00F452AC" w:rsidRDefault="00E21E68" w:rsidP="00E21E68">
            <w:r w:rsidRPr="00F452AC">
              <w:t xml:space="preserve">Югов Александр </w:t>
            </w:r>
            <w:proofErr w:type="spellStart"/>
            <w:r w:rsidRPr="00F452AC">
              <w:t>Фердинандович</w:t>
            </w:r>
            <w:proofErr w:type="spellEnd"/>
          </w:p>
        </w:tc>
        <w:tc>
          <w:tcPr>
            <w:tcW w:w="1280" w:type="dxa"/>
            <w:tcBorders>
              <w:top w:val="single" w:sz="6" w:space="0" w:color="auto"/>
              <w:left w:val="single" w:sz="6" w:space="0" w:color="auto"/>
              <w:bottom w:val="doub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E21E68" w:rsidRPr="00F452AC" w:rsidRDefault="00E21E68" w:rsidP="00E21E68">
            <w:pPr>
              <w:jc w:val="right"/>
            </w:pPr>
            <w:r w:rsidRPr="00F452AC">
              <w:t>0</w:t>
            </w:r>
          </w:p>
        </w:tc>
      </w:tr>
    </w:tbl>
    <w:p w:rsidR="00BD3BCE" w:rsidRPr="00F452AC" w:rsidRDefault="00BD3BCE"/>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«РАСЧЕТНЫЙ ЦЕНТР АВТОДОРОЖНОГО СТРОИТЕЛЬСТВА»</w:t>
      </w:r>
    </w:p>
    <w:p w:rsidR="00BD3BCE" w:rsidRPr="00F452AC" w:rsidRDefault="00605015">
      <w:pPr>
        <w:ind w:left="200"/>
      </w:pPr>
      <w:r w:rsidRPr="00F452AC">
        <w:t>Сокращенное фирменное наименование:</w:t>
      </w:r>
      <w:r w:rsidRPr="00F452AC">
        <w:rPr>
          <w:rStyle w:val="Subst"/>
        </w:rPr>
        <w:t xml:space="preserve"> ООО «РЦ АВТОДОРСТРОЙ»</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127055 Россия, город Москва</w:t>
      </w:r>
      <w:proofErr w:type="gramStart"/>
      <w:r w:rsidRPr="00F452AC">
        <w:rPr>
          <w:rStyle w:val="Subst"/>
        </w:rPr>
        <w:t xml:space="preserve">,, </w:t>
      </w:r>
      <w:proofErr w:type="gramEnd"/>
      <w:r w:rsidRPr="00F452AC">
        <w:rPr>
          <w:rStyle w:val="Subst"/>
        </w:rPr>
        <w:t xml:space="preserve">Тупик Тихвинский 1-й, 5-7 </w:t>
      </w:r>
      <w:proofErr w:type="spellStart"/>
      <w:r w:rsidRPr="00F452AC">
        <w:rPr>
          <w:rStyle w:val="Subst"/>
        </w:rPr>
        <w:t>оф</w:t>
      </w:r>
      <w:proofErr w:type="spellEnd"/>
      <w:r w:rsidRPr="00F452AC">
        <w:rPr>
          <w:rStyle w:val="Subst"/>
        </w:rPr>
        <w:t>. 1</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дочерним</w:t>
      </w:r>
      <w:proofErr w:type="gramEnd"/>
      <w:r w:rsidRPr="00F452AC">
        <w:rPr>
          <w:rStyle w:val="Subst"/>
        </w:rPr>
        <w:t xml:space="preserve"> в силу преобладающего участия Поручителя в капитале общества</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51%</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Описание основного вида деятельности общества:</w:t>
      </w:r>
      <w:r w:rsidRPr="00F452AC">
        <w:br/>
      </w:r>
      <w:r w:rsidRPr="00F452AC">
        <w:rPr>
          <w:rStyle w:val="Subst"/>
        </w:rPr>
        <w:t>капиталовложения в ценные бумаги</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proofErr w:type="spellStart"/>
            <w:r w:rsidRPr="00F452AC">
              <w:t>Лелюк</w:t>
            </w:r>
            <w:proofErr w:type="spellEnd"/>
            <w:r w:rsidRPr="00F452AC">
              <w:t xml:space="preserve"> Максим Александрович</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E21E68" w:rsidRPr="00F452AC" w:rsidRDefault="00E21E68" w:rsidP="00E21E68">
      <w:pPr>
        <w:widowControl/>
        <w:autoSpaceDE/>
        <w:autoSpaceDN/>
        <w:adjustRightInd/>
        <w:spacing w:before="0" w:after="0"/>
        <w:ind w:left="400"/>
        <w:rPr>
          <w:rFonts w:eastAsiaTheme="minorHAnsi"/>
          <w:lang w:eastAsia="en-US"/>
        </w:rPr>
      </w:pPr>
      <w:r w:rsidRPr="00F452AC">
        <w:rPr>
          <w:rFonts w:eastAsiaTheme="minorHAnsi"/>
          <w:lang w:eastAsia="en-US"/>
        </w:rPr>
        <w:t>Наименование органа управления:</w:t>
      </w:r>
      <w:r w:rsidRPr="00F452AC">
        <w:rPr>
          <w:rFonts w:eastAsiaTheme="minorHAnsi"/>
          <w:b/>
          <w:bCs/>
          <w:i/>
          <w:iCs/>
          <w:lang w:eastAsia="en-US"/>
        </w:rPr>
        <w:t xml:space="preserve"> Совет директоров</w:t>
      </w:r>
    </w:p>
    <w:p w:rsidR="00E21E68" w:rsidRPr="00F452AC" w:rsidRDefault="00E21E68" w:rsidP="00E21E68">
      <w:pPr>
        <w:spacing w:before="0" w:after="0"/>
      </w:pPr>
    </w:p>
    <w:tbl>
      <w:tblPr>
        <w:tblW w:w="0" w:type="auto"/>
        <w:tblLayout w:type="fixed"/>
        <w:tblCellMar>
          <w:left w:w="72" w:type="dxa"/>
          <w:right w:w="72" w:type="dxa"/>
        </w:tblCellMar>
        <w:tblLook w:val="0000"/>
      </w:tblPr>
      <w:tblGrid>
        <w:gridCol w:w="5652"/>
        <w:gridCol w:w="1280"/>
        <w:gridCol w:w="1280"/>
      </w:tblGrid>
      <w:tr w:rsidR="00E21E68" w:rsidRPr="00F452AC" w:rsidTr="00E21E68">
        <w:tc>
          <w:tcPr>
            <w:tcW w:w="5652" w:type="dxa"/>
            <w:tcBorders>
              <w:top w:val="double" w:sz="6" w:space="0" w:color="auto"/>
              <w:left w:val="doub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center"/>
              <w:rPr>
                <w:rFonts w:eastAsiaTheme="minorHAnsi"/>
                <w:lang w:eastAsia="en-US"/>
              </w:rPr>
            </w:pPr>
            <w:r w:rsidRPr="00F452AC">
              <w:rPr>
                <w:rFonts w:eastAsiaTheme="minorHAnsi"/>
                <w:lang w:eastAsia="en-US"/>
              </w:rPr>
              <w:t>ФИО</w:t>
            </w:r>
          </w:p>
        </w:tc>
        <w:tc>
          <w:tcPr>
            <w:tcW w:w="1280" w:type="dxa"/>
            <w:tcBorders>
              <w:top w:val="double" w:sz="6" w:space="0" w:color="auto"/>
              <w:left w:val="sing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center"/>
              <w:rPr>
                <w:rFonts w:eastAsiaTheme="minorHAnsi"/>
                <w:lang w:eastAsia="en-US"/>
              </w:rPr>
            </w:pPr>
            <w:r w:rsidRPr="00F452AC">
              <w:rPr>
                <w:rFonts w:eastAsiaTheme="minorHAnsi"/>
                <w:lang w:eastAsia="en-US"/>
              </w:rPr>
              <w:t xml:space="preserve">Доля участия лица в уставном </w:t>
            </w:r>
            <w:proofErr w:type="gramStart"/>
            <w:r w:rsidRPr="00F452AC">
              <w:rPr>
                <w:rFonts w:eastAsiaTheme="minorHAnsi"/>
                <w:lang w:eastAsia="en-US"/>
              </w:rPr>
              <w:t>капитале</w:t>
            </w:r>
            <w:proofErr w:type="gramEnd"/>
            <w:r w:rsidRPr="00F452AC">
              <w:rPr>
                <w:rFonts w:eastAsiaTheme="minorHAnsi"/>
                <w:lang w:eastAsia="en-US"/>
              </w:rPr>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E21E68" w:rsidRPr="00F452AC" w:rsidRDefault="00E21E68" w:rsidP="00E21E68">
            <w:pPr>
              <w:widowControl/>
              <w:autoSpaceDE/>
              <w:autoSpaceDN/>
              <w:adjustRightInd/>
              <w:spacing w:before="0" w:after="0"/>
              <w:jc w:val="center"/>
              <w:rPr>
                <w:rFonts w:eastAsiaTheme="minorHAnsi"/>
                <w:lang w:eastAsia="en-US"/>
              </w:rPr>
            </w:pPr>
            <w:r w:rsidRPr="00F452AC">
              <w:rPr>
                <w:rFonts w:eastAsiaTheme="minorHAnsi"/>
                <w:lang w:eastAsia="en-US"/>
              </w:rPr>
              <w:t>Доля принадлежащих лицу обыкновенных акций эмитента, %</w:t>
            </w:r>
          </w:p>
        </w:tc>
      </w:tr>
      <w:tr w:rsidR="00E21E68" w:rsidRPr="00F452AC" w:rsidTr="00E21E68">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rPr>
                <w:rFonts w:eastAsiaTheme="minorHAnsi"/>
                <w:lang w:eastAsia="en-US"/>
              </w:rPr>
            </w:pPr>
            <w:r w:rsidRPr="00F452AC">
              <w:rPr>
                <w:rFonts w:eastAsiaTheme="minorHAnsi"/>
                <w:lang w:eastAsia="en-US"/>
              </w:rPr>
              <w:t xml:space="preserve">Вавилов Юрий Викторович </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r>
      <w:tr w:rsidR="00E21E68" w:rsidRPr="00F452AC" w:rsidTr="00E21E68">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rPr>
                <w:rFonts w:eastAsiaTheme="minorHAnsi"/>
                <w:lang w:eastAsia="en-US"/>
              </w:rPr>
            </w:pPr>
            <w:r w:rsidRPr="00F452AC">
              <w:rPr>
                <w:rFonts w:eastAsiaTheme="minorHAnsi"/>
                <w:lang w:eastAsia="en-US"/>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r>
      <w:tr w:rsidR="00E21E68" w:rsidRPr="00F452AC" w:rsidTr="00E21E68">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rPr>
                <w:rFonts w:eastAsiaTheme="minorHAnsi"/>
                <w:lang w:eastAsia="en-US"/>
              </w:rPr>
            </w:pPr>
            <w:proofErr w:type="spellStart"/>
            <w:r w:rsidRPr="00F452AC">
              <w:rPr>
                <w:rFonts w:eastAsiaTheme="minorHAnsi"/>
                <w:lang w:eastAsia="en-US"/>
              </w:rPr>
              <w:t>Нагорнюк</w:t>
            </w:r>
            <w:proofErr w:type="spellEnd"/>
            <w:r w:rsidRPr="00F452AC">
              <w:rPr>
                <w:rFonts w:eastAsiaTheme="minorHAnsi"/>
                <w:lang w:eastAsia="en-US"/>
              </w:rPr>
              <w:t xml:space="preserve"> Анатолий Иванович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r>
      <w:tr w:rsidR="00E21E68" w:rsidRPr="00F452AC" w:rsidTr="00E21E68">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rPr>
                <w:rFonts w:eastAsiaTheme="minorHAnsi"/>
                <w:lang w:eastAsia="en-US"/>
              </w:rPr>
            </w:pPr>
            <w:r w:rsidRPr="00F452AC">
              <w:rPr>
                <w:rFonts w:eastAsiaTheme="minorHAnsi"/>
                <w:lang w:eastAsia="en-US"/>
              </w:rPr>
              <w:t>Васютина Юлия Михайловна</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r>
      <w:tr w:rsidR="00E21E68" w:rsidRPr="00F452AC" w:rsidTr="00E21E68">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rPr>
                <w:rFonts w:eastAsiaTheme="minorHAnsi"/>
                <w:lang w:eastAsia="en-US"/>
              </w:rPr>
            </w:pPr>
            <w:r w:rsidRPr="00F452AC">
              <w:rPr>
                <w:rFonts w:eastAsiaTheme="minorHAnsi"/>
                <w:lang w:eastAsia="en-US"/>
              </w:rPr>
              <w:t>Корольков Сергей Германович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widowControl/>
              <w:autoSpaceDE/>
              <w:autoSpaceDN/>
              <w:adjustRightInd/>
              <w:spacing w:before="0" w:after="0"/>
              <w:jc w:val="right"/>
              <w:rPr>
                <w:rFonts w:eastAsiaTheme="minorHAnsi"/>
                <w:lang w:eastAsia="en-US"/>
              </w:rPr>
            </w:pPr>
            <w:r w:rsidRPr="00F452AC">
              <w:rPr>
                <w:rFonts w:eastAsiaTheme="minorHAnsi"/>
                <w:lang w:eastAsia="en-US"/>
              </w:rPr>
              <w:t>0</w:t>
            </w:r>
          </w:p>
        </w:tc>
      </w:tr>
    </w:tbl>
    <w:p w:rsidR="00E21E68" w:rsidRPr="00F452AC" w:rsidRDefault="00E21E68"/>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«АВТОДОРОЖНАЯ СТРОИТЕЛЬНАЯ КОРПОРАЦИЯ»</w:t>
      </w:r>
    </w:p>
    <w:p w:rsidR="00BD3BCE" w:rsidRPr="00F452AC" w:rsidRDefault="00605015">
      <w:pPr>
        <w:ind w:left="200"/>
      </w:pPr>
      <w:r w:rsidRPr="00F452AC">
        <w:t>Сокращенное фирменное наименование:</w:t>
      </w:r>
      <w:r w:rsidRPr="00F452AC">
        <w:rPr>
          <w:rStyle w:val="Subst"/>
        </w:rPr>
        <w:t xml:space="preserve"> ООО «АСК»</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город Москва</w:t>
      </w:r>
      <w:proofErr w:type="gramStart"/>
      <w:r w:rsidRPr="00F452AC">
        <w:rPr>
          <w:rStyle w:val="Subst"/>
        </w:rPr>
        <w:t xml:space="preserve">,, </w:t>
      </w:r>
      <w:proofErr w:type="gramEnd"/>
      <w:r w:rsidRPr="00F452AC">
        <w:rPr>
          <w:rStyle w:val="Subst"/>
        </w:rPr>
        <w:t xml:space="preserve">проспект Вернадского, 92 корп. 1 </w:t>
      </w:r>
      <w:proofErr w:type="spellStart"/>
      <w:r w:rsidRPr="00F452AC">
        <w:rPr>
          <w:rStyle w:val="Subst"/>
        </w:rPr>
        <w:t>оф</w:t>
      </w:r>
      <w:proofErr w:type="spellEnd"/>
      <w:r w:rsidRPr="00F452AC">
        <w:rPr>
          <w:rStyle w:val="Subst"/>
        </w:rPr>
        <w:t>. 46</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зависимым</w:t>
      </w:r>
      <w:proofErr w:type="gramEnd"/>
      <w:r w:rsidRPr="00F452AC">
        <w:rPr>
          <w:rStyle w:val="Subst"/>
        </w:rPr>
        <w:t xml:space="preserve"> в силу участия в капитале общества свыше 20%</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назначать (избирать) единоличный исполнительный орган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50%</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Описание основного вида деятельности общества:</w:t>
      </w:r>
      <w:r w:rsidRPr="00F452AC">
        <w:br/>
      </w:r>
      <w:r w:rsidRPr="00F452AC">
        <w:rPr>
          <w:rStyle w:val="Subst"/>
        </w:rPr>
        <w:t>строительство автомобильных дорог и автомагистралей</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E21E68" w:rsidRPr="00F452AC" w:rsidRDefault="00E21E68" w:rsidP="00E21E68">
      <w:pPr>
        <w:widowControl/>
        <w:autoSpaceDE/>
        <w:autoSpaceDN/>
        <w:adjustRightInd/>
        <w:spacing w:before="0" w:after="0"/>
        <w:ind w:left="400"/>
        <w:rPr>
          <w:rFonts w:eastAsiaTheme="minorHAnsi"/>
          <w:lang w:eastAsia="en-US"/>
        </w:rPr>
      </w:pPr>
      <w:r w:rsidRPr="00F452AC">
        <w:rPr>
          <w:rFonts w:eastAsiaTheme="minorHAnsi"/>
          <w:lang w:eastAsia="en-US"/>
        </w:rPr>
        <w:t>Наименование органа управления:</w:t>
      </w:r>
      <w:r w:rsidRPr="00F452AC">
        <w:rPr>
          <w:rFonts w:eastAsiaTheme="minorHAnsi"/>
          <w:b/>
          <w:bCs/>
          <w:i/>
          <w:iCs/>
          <w:lang w:eastAsia="en-US"/>
        </w:rPr>
        <w:t xml:space="preserve"> Совет директоров</w:t>
      </w:r>
    </w:p>
    <w:p w:rsidR="00E21E68" w:rsidRPr="00F452AC" w:rsidRDefault="00E21E68" w:rsidP="00E21E68">
      <w:pPr>
        <w:spacing w:before="0" w:after="0"/>
      </w:pPr>
    </w:p>
    <w:tbl>
      <w:tblPr>
        <w:tblW w:w="0" w:type="auto"/>
        <w:tblLayout w:type="fixed"/>
        <w:tblCellMar>
          <w:left w:w="72" w:type="dxa"/>
          <w:right w:w="72" w:type="dxa"/>
        </w:tblCellMar>
        <w:tblLook w:val="0000"/>
      </w:tblPr>
      <w:tblGrid>
        <w:gridCol w:w="5652"/>
        <w:gridCol w:w="1280"/>
        <w:gridCol w:w="1280"/>
      </w:tblGrid>
      <w:tr w:rsidR="00E21E68" w:rsidRPr="00F452AC" w:rsidTr="00E21E68">
        <w:tc>
          <w:tcPr>
            <w:tcW w:w="5652" w:type="dxa"/>
            <w:tcBorders>
              <w:top w:val="double" w:sz="6" w:space="0" w:color="auto"/>
              <w:left w:val="doub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center"/>
              <w:rPr>
                <w:rFonts w:eastAsiaTheme="minorHAnsi"/>
                <w:lang w:eastAsia="en-US"/>
              </w:rPr>
            </w:pPr>
            <w:r w:rsidRPr="00F452AC">
              <w:rPr>
                <w:rFonts w:eastAsiaTheme="minorHAnsi"/>
                <w:lang w:eastAsia="en-US"/>
              </w:rPr>
              <w:t>ФИО</w:t>
            </w:r>
          </w:p>
        </w:tc>
        <w:tc>
          <w:tcPr>
            <w:tcW w:w="1280" w:type="dxa"/>
            <w:tcBorders>
              <w:top w:val="double" w:sz="6" w:space="0" w:color="auto"/>
              <w:left w:val="single" w:sz="6" w:space="0" w:color="auto"/>
              <w:bottom w:val="single" w:sz="6" w:space="0" w:color="auto"/>
              <w:right w:val="single" w:sz="6" w:space="0" w:color="auto"/>
            </w:tcBorders>
          </w:tcPr>
          <w:p w:rsidR="00E21E68" w:rsidRPr="00F452AC" w:rsidRDefault="00E21E68" w:rsidP="00E21E68">
            <w:pPr>
              <w:widowControl/>
              <w:autoSpaceDE/>
              <w:autoSpaceDN/>
              <w:adjustRightInd/>
              <w:spacing w:before="0" w:after="0"/>
              <w:jc w:val="center"/>
              <w:rPr>
                <w:rFonts w:eastAsiaTheme="minorHAnsi"/>
                <w:lang w:eastAsia="en-US"/>
              </w:rPr>
            </w:pPr>
            <w:r w:rsidRPr="00F452AC">
              <w:rPr>
                <w:rFonts w:eastAsiaTheme="minorHAnsi"/>
                <w:lang w:eastAsia="en-US"/>
              </w:rPr>
              <w:t xml:space="preserve">Доля участия лица в уставном </w:t>
            </w:r>
            <w:proofErr w:type="gramStart"/>
            <w:r w:rsidRPr="00F452AC">
              <w:rPr>
                <w:rFonts w:eastAsiaTheme="minorHAnsi"/>
                <w:lang w:eastAsia="en-US"/>
              </w:rPr>
              <w:t>капитале</w:t>
            </w:r>
            <w:proofErr w:type="gramEnd"/>
            <w:r w:rsidRPr="00F452AC">
              <w:rPr>
                <w:rFonts w:eastAsiaTheme="minorHAnsi"/>
                <w:lang w:eastAsia="en-US"/>
              </w:rPr>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E21E68" w:rsidRPr="00F452AC" w:rsidRDefault="00E21E68" w:rsidP="00E21E68">
            <w:pPr>
              <w:widowControl/>
              <w:autoSpaceDE/>
              <w:autoSpaceDN/>
              <w:adjustRightInd/>
              <w:spacing w:before="0" w:after="0"/>
              <w:jc w:val="center"/>
              <w:rPr>
                <w:rFonts w:eastAsiaTheme="minorHAnsi"/>
                <w:lang w:eastAsia="en-US"/>
              </w:rPr>
            </w:pPr>
            <w:r w:rsidRPr="00F452AC">
              <w:rPr>
                <w:rFonts w:eastAsiaTheme="minorHAnsi"/>
                <w:lang w:eastAsia="en-US"/>
              </w:rPr>
              <w:t>Доля принадлежащих лицу обыкновенных акций эмитента, %</w:t>
            </w:r>
          </w:p>
        </w:tc>
      </w:tr>
      <w:tr w:rsidR="00E26E31" w:rsidRPr="00F452AC" w:rsidTr="00E21E68">
        <w:tc>
          <w:tcPr>
            <w:tcW w:w="5652" w:type="dxa"/>
            <w:tcBorders>
              <w:top w:val="single" w:sz="6" w:space="0" w:color="auto"/>
              <w:left w:val="double" w:sz="6" w:space="0" w:color="auto"/>
              <w:bottom w:val="single" w:sz="6" w:space="0" w:color="auto"/>
              <w:right w:val="single" w:sz="6" w:space="0" w:color="auto"/>
            </w:tcBorders>
          </w:tcPr>
          <w:p w:rsidR="00E26E31" w:rsidRPr="00F452AC" w:rsidRDefault="00E26E31" w:rsidP="00E26E31">
            <w:r w:rsidRPr="00F452AC">
              <w:t xml:space="preserve">Андреев Алексей Владимирович </w:t>
            </w:r>
          </w:p>
        </w:tc>
        <w:tc>
          <w:tcPr>
            <w:tcW w:w="1280" w:type="dxa"/>
            <w:tcBorders>
              <w:top w:val="single" w:sz="6" w:space="0" w:color="auto"/>
              <w:left w:val="single" w:sz="6" w:space="0" w:color="auto"/>
              <w:bottom w:val="single" w:sz="6" w:space="0" w:color="auto"/>
              <w:right w:val="sing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r>
      <w:tr w:rsidR="00E26E31" w:rsidRPr="00F452AC" w:rsidTr="00E21E68">
        <w:tc>
          <w:tcPr>
            <w:tcW w:w="5652" w:type="dxa"/>
            <w:tcBorders>
              <w:top w:val="single" w:sz="6" w:space="0" w:color="auto"/>
              <w:left w:val="double" w:sz="6" w:space="0" w:color="auto"/>
              <w:bottom w:val="single" w:sz="6" w:space="0" w:color="auto"/>
              <w:right w:val="single" w:sz="6" w:space="0" w:color="auto"/>
            </w:tcBorders>
          </w:tcPr>
          <w:p w:rsidR="00E26E31" w:rsidRPr="00F452AC" w:rsidRDefault="00E26E31" w:rsidP="00E26E31">
            <w:r w:rsidRPr="00F452AC">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r>
      <w:tr w:rsidR="00E26E31" w:rsidRPr="00F452AC" w:rsidTr="00E21E68">
        <w:tc>
          <w:tcPr>
            <w:tcW w:w="5652" w:type="dxa"/>
            <w:tcBorders>
              <w:top w:val="single" w:sz="6" w:space="0" w:color="auto"/>
              <w:left w:val="double" w:sz="6" w:space="0" w:color="auto"/>
              <w:bottom w:val="single" w:sz="6" w:space="0" w:color="auto"/>
              <w:right w:val="single" w:sz="6" w:space="0" w:color="auto"/>
            </w:tcBorders>
          </w:tcPr>
          <w:p w:rsidR="00E26E31" w:rsidRPr="00F452AC" w:rsidRDefault="00E26E31" w:rsidP="00E26E31">
            <w:r w:rsidRPr="00F452AC">
              <w:t>Васютина Юлия Михайловна</w:t>
            </w:r>
          </w:p>
        </w:tc>
        <w:tc>
          <w:tcPr>
            <w:tcW w:w="1280" w:type="dxa"/>
            <w:tcBorders>
              <w:top w:val="single" w:sz="6" w:space="0" w:color="auto"/>
              <w:left w:val="single" w:sz="6" w:space="0" w:color="auto"/>
              <w:bottom w:val="single" w:sz="6" w:space="0" w:color="auto"/>
              <w:right w:val="sing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r>
      <w:tr w:rsidR="00E26E31" w:rsidRPr="00F452AC" w:rsidTr="00E21E68">
        <w:tc>
          <w:tcPr>
            <w:tcW w:w="5652" w:type="dxa"/>
            <w:tcBorders>
              <w:top w:val="single" w:sz="6" w:space="0" w:color="auto"/>
              <w:left w:val="double" w:sz="6" w:space="0" w:color="auto"/>
              <w:bottom w:val="single" w:sz="6" w:space="0" w:color="auto"/>
              <w:right w:val="single" w:sz="6" w:space="0" w:color="auto"/>
            </w:tcBorders>
          </w:tcPr>
          <w:p w:rsidR="00E26E31" w:rsidRPr="00F452AC" w:rsidRDefault="00E26E31" w:rsidP="00E26E31">
            <w:r w:rsidRPr="00F452AC">
              <w:t>Денисов Алексей Сергеевич</w:t>
            </w:r>
          </w:p>
        </w:tc>
        <w:tc>
          <w:tcPr>
            <w:tcW w:w="1280" w:type="dxa"/>
            <w:tcBorders>
              <w:top w:val="single" w:sz="6" w:space="0" w:color="auto"/>
              <w:left w:val="single" w:sz="6" w:space="0" w:color="auto"/>
              <w:bottom w:val="single" w:sz="6" w:space="0" w:color="auto"/>
              <w:right w:val="sing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F452AC" w:rsidRDefault="00E26E31" w:rsidP="00E26E31">
            <w:pPr>
              <w:widowControl/>
              <w:autoSpaceDE/>
              <w:autoSpaceDN/>
              <w:adjustRightInd/>
              <w:spacing w:before="0" w:after="0"/>
              <w:jc w:val="right"/>
              <w:rPr>
                <w:rFonts w:eastAsiaTheme="minorHAnsi"/>
                <w:lang w:eastAsia="en-US"/>
              </w:rPr>
            </w:pPr>
            <w:r w:rsidRPr="00F452AC">
              <w:rPr>
                <w:rFonts w:eastAsiaTheme="minorHAnsi"/>
                <w:lang w:eastAsia="en-US"/>
              </w:rPr>
              <w:t>0</w:t>
            </w:r>
          </w:p>
        </w:tc>
      </w:tr>
    </w:tbl>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Закрытое акционерное общество «Асфальт»</w:t>
      </w:r>
    </w:p>
    <w:p w:rsidR="00BD3BCE" w:rsidRPr="00F452AC" w:rsidRDefault="00605015">
      <w:pPr>
        <w:ind w:left="200"/>
      </w:pPr>
      <w:r w:rsidRPr="00F452AC">
        <w:t>Сокращенное фирменное наименование:</w:t>
      </w:r>
      <w:r w:rsidRPr="00F452AC">
        <w:rPr>
          <w:rStyle w:val="Subst"/>
        </w:rPr>
        <w:t xml:space="preserve"> ЗАО "Асфальт"</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143300 Россия, Московская область, </w:t>
      </w:r>
      <w:proofErr w:type="spellStart"/>
      <w:r w:rsidRPr="00F452AC">
        <w:rPr>
          <w:rStyle w:val="Subst"/>
        </w:rPr>
        <w:t>Наро-Фоминск</w:t>
      </w:r>
      <w:proofErr w:type="spellEnd"/>
      <w:r w:rsidRPr="00F452AC">
        <w:rPr>
          <w:rStyle w:val="Subst"/>
        </w:rPr>
        <w:t>,, Володарского, 157</w:t>
      </w:r>
      <w:proofErr w:type="gramStart"/>
      <w:r w:rsidRPr="00F452AC">
        <w:rPr>
          <w:rStyle w:val="Subst"/>
        </w:rPr>
        <w:t xml:space="preserve"> А</w:t>
      </w:r>
      <w:proofErr w:type="gramEnd"/>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зависимым</w:t>
      </w:r>
      <w:proofErr w:type="gramEnd"/>
      <w:r w:rsidRPr="00F452AC">
        <w:rPr>
          <w:rStyle w:val="Subst"/>
        </w:rPr>
        <w:t xml:space="preserve"> в силу участия Поручителя в капитале общества свыше 20%</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назначать (избирать) единоличный исполнительный орган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50%</w:t>
      </w:r>
    </w:p>
    <w:p w:rsidR="00BD3BCE" w:rsidRPr="00F452AC" w:rsidRDefault="00605015">
      <w:pPr>
        <w:ind w:left="200"/>
      </w:pPr>
      <w:r w:rsidRPr="00F452AC">
        <w:t>Доля обыкновенных акций, принадлежащих лицу, предоставившему обеспечение:</w:t>
      </w:r>
      <w:r w:rsidRPr="00F452AC">
        <w:rPr>
          <w:rStyle w:val="Subst"/>
        </w:rPr>
        <w:t xml:space="preserve"> 50%</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Описание основного вида деятельности общества:</w:t>
      </w:r>
      <w:r w:rsidRPr="00F452AC">
        <w:br/>
      </w:r>
      <w:r w:rsidRPr="00F452AC">
        <w:rPr>
          <w:rStyle w:val="Subst"/>
        </w:rPr>
        <w:t>аренда и управление собственным или арендованным нежилым недвижимым имуществом</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proofErr w:type="spellStart"/>
            <w:r w:rsidRPr="00F452AC">
              <w:t>Чунарев</w:t>
            </w:r>
            <w:proofErr w:type="spellEnd"/>
            <w:r w:rsidRPr="00F452AC">
              <w:t xml:space="preserve"> Юрий Петрович</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BD3BCE">
      <w:pPr>
        <w:ind w:left="400"/>
      </w:pPr>
    </w:p>
    <w:p w:rsidR="00BD3BCE" w:rsidRPr="00F452AC" w:rsidRDefault="00605015">
      <w:pPr>
        <w:ind w:left="400"/>
      </w:pPr>
      <w:r w:rsidRPr="00F452AC">
        <w:t>Наименование органа управления:</w:t>
      </w:r>
      <w:r w:rsidRPr="00F452AC">
        <w:rPr>
          <w:rStyle w:val="Subst"/>
        </w:rPr>
        <w:t xml:space="preserve"> Совет директоров</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1. Андреев Алексей Владимирович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5</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5</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 xml:space="preserve">2. </w:t>
            </w:r>
            <w:proofErr w:type="spellStart"/>
            <w:r w:rsidRPr="00F452AC">
              <w:t>Башков</w:t>
            </w:r>
            <w:proofErr w:type="spellEnd"/>
            <w:r w:rsidRPr="00F452AC">
              <w:t xml:space="preserve"> Юрий Анатольевич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0</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 xml:space="preserve">3. </w:t>
            </w:r>
            <w:proofErr w:type="spellStart"/>
            <w:r w:rsidRPr="00F452AC">
              <w:t>Чунарев</w:t>
            </w:r>
            <w:proofErr w:type="spellEnd"/>
            <w:r w:rsidRPr="00F452AC">
              <w:t xml:space="preserve"> Юрий Петрович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0</w:t>
            </w:r>
          </w:p>
        </w:tc>
      </w:tr>
      <w:tr w:rsidR="00E21E68" w:rsidRPr="00F452AC">
        <w:tc>
          <w:tcPr>
            <w:tcW w:w="5652" w:type="dxa"/>
            <w:tcBorders>
              <w:top w:val="single" w:sz="6" w:space="0" w:color="auto"/>
              <w:left w:val="double" w:sz="6" w:space="0" w:color="auto"/>
              <w:bottom w:val="single" w:sz="6" w:space="0" w:color="auto"/>
              <w:right w:val="single" w:sz="6" w:space="0" w:color="auto"/>
            </w:tcBorders>
          </w:tcPr>
          <w:p w:rsidR="00E21E68" w:rsidRPr="00F452AC" w:rsidRDefault="00E21E68" w:rsidP="00E21E68">
            <w:r w:rsidRPr="00F452AC">
              <w:t xml:space="preserve">4. </w:t>
            </w:r>
            <w:proofErr w:type="spellStart"/>
            <w:r w:rsidRPr="00F452AC">
              <w:t>Чунарев</w:t>
            </w:r>
            <w:proofErr w:type="spellEnd"/>
            <w:r w:rsidRPr="00F452AC">
              <w:t xml:space="preserve"> Михаил Юрьевич</w:t>
            </w:r>
          </w:p>
        </w:tc>
        <w:tc>
          <w:tcPr>
            <w:tcW w:w="1280" w:type="dxa"/>
            <w:tcBorders>
              <w:top w:val="single" w:sz="6" w:space="0" w:color="auto"/>
              <w:left w:val="single" w:sz="6" w:space="0" w:color="auto"/>
              <w:bottom w:val="sing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single" w:sz="6" w:space="0" w:color="auto"/>
              <w:right w:val="double" w:sz="6" w:space="0" w:color="auto"/>
            </w:tcBorders>
          </w:tcPr>
          <w:p w:rsidR="00E21E68" w:rsidRPr="00F452AC" w:rsidRDefault="00E21E68" w:rsidP="00E21E68">
            <w:pPr>
              <w:jc w:val="right"/>
            </w:pPr>
            <w:r w:rsidRPr="00F452AC">
              <w:t>0</w:t>
            </w:r>
          </w:p>
        </w:tc>
      </w:tr>
      <w:tr w:rsidR="00E21E68" w:rsidRPr="00F452AC">
        <w:tc>
          <w:tcPr>
            <w:tcW w:w="5652" w:type="dxa"/>
            <w:tcBorders>
              <w:top w:val="single" w:sz="6" w:space="0" w:color="auto"/>
              <w:left w:val="double" w:sz="6" w:space="0" w:color="auto"/>
              <w:bottom w:val="double" w:sz="6" w:space="0" w:color="auto"/>
              <w:right w:val="single" w:sz="6" w:space="0" w:color="auto"/>
            </w:tcBorders>
          </w:tcPr>
          <w:p w:rsidR="00E21E68" w:rsidRPr="00F452AC" w:rsidRDefault="00E21E68" w:rsidP="00E21E68">
            <w:r w:rsidRPr="00F452AC">
              <w:t>5. Серегин Николай Петрович</w:t>
            </w:r>
          </w:p>
        </w:tc>
        <w:tc>
          <w:tcPr>
            <w:tcW w:w="1280" w:type="dxa"/>
            <w:tcBorders>
              <w:top w:val="single" w:sz="6" w:space="0" w:color="auto"/>
              <w:left w:val="single" w:sz="6" w:space="0" w:color="auto"/>
              <w:bottom w:val="double" w:sz="6" w:space="0" w:color="auto"/>
              <w:right w:val="single" w:sz="6" w:space="0" w:color="auto"/>
            </w:tcBorders>
          </w:tcPr>
          <w:p w:rsidR="00E21E68" w:rsidRPr="00F452AC" w:rsidRDefault="00E21E68" w:rsidP="00E21E68">
            <w:pPr>
              <w:jc w:val="right"/>
            </w:pPr>
            <w:r w:rsidRPr="00F452AC">
              <w:t>0</w:t>
            </w:r>
          </w:p>
        </w:tc>
        <w:tc>
          <w:tcPr>
            <w:tcW w:w="1280" w:type="dxa"/>
            <w:tcBorders>
              <w:top w:val="single" w:sz="6" w:space="0" w:color="auto"/>
              <w:left w:val="single" w:sz="6" w:space="0" w:color="auto"/>
              <w:bottom w:val="double" w:sz="6" w:space="0" w:color="auto"/>
              <w:right w:val="double" w:sz="6" w:space="0" w:color="auto"/>
            </w:tcBorders>
          </w:tcPr>
          <w:p w:rsidR="00E21E68" w:rsidRPr="00F452AC" w:rsidRDefault="00E21E68" w:rsidP="00E21E68">
            <w:pPr>
              <w:jc w:val="right"/>
            </w:pPr>
            <w:r w:rsidRPr="00F452AC">
              <w:t>0</w:t>
            </w:r>
          </w:p>
        </w:tc>
      </w:tr>
    </w:tbl>
    <w:p w:rsidR="00BD3BCE" w:rsidRPr="00F452AC" w:rsidRDefault="00BD3BCE"/>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«ПРОФИЛЬ»</w:t>
      </w:r>
    </w:p>
    <w:p w:rsidR="00BD3BCE" w:rsidRPr="00F452AC" w:rsidRDefault="00605015">
      <w:pPr>
        <w:ind w:left="200"/>
      </w:pPr>
      <w:r w:rsidRPr="00F452AC">
        <w:t>Сокращенное фирменное наименование:</w:t>
      </w:r>
      <w:r w:rsidRPr="00F452AC">
        <w:rPr>
          <w:rStyle w:val="Subst"/>
        </w:rPr>
        <w:t xml:space="preserve"> ООО «ПРОФИЛЬ»</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119571 Россия, город Москва, проспект Вернадского, 92 корп. 1 </w:t>
      </w:r>
      <w:proofErr w:type="spellStart"/>
      <w:r w:rsidRPr="00F452AC">
        <w:rPr>
          <w:rStyle w:val="Subst"/>
        </w:rPr>
        <w:t>оф</w:t>
      </w:r>
      <w:proofErr w:type="spellEnd"/>
      <w:r w:rsidRPr="00F452AC">
        <w:rPr>
          <w:rStyle w:val="Subst"/>
        </w:rPr>
        <w:t>. 11</w:t>
      </w:r>
    </w:p>
    <w:p w:rsidR="00BD3BCE" w:rsidRPr="00F452AC" w:rsidRDefault="00BD3BCE">
      <w:pPr>
        <w:pStyle w:val="ThinDelim"/>
      </w:pPr>
    </w:p>
    <w:p w:rsidR="00BD3BCE" w:rsidRPr="00F452AC" w:rsidRDefault="00605015">
      <w:pPr>
        <w:ind w:left="200"/>
      </w:pPr>
      <w:proofErr w:type="gramStart"/>
      <w:r w:rsidRPr="00F452AC">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roofErr w:type="gramEnd"/>
      <w:r w:rsidRPr="00F452AC">
        <w:br/>
      </w:r>
      <w:r w:rsidRPr="00F452AC">
        <w:rPr>
          <w:rStyle w:val="Subst"/>
        </w:rPr>
        <w:t xml:space="preserve">Общество признается </w:t>
      </w:r>
      <w:proofErr w:type="gramStart"/>
      <w:r w:rsidRPr="00F452AC">
        <w:rPr>
          <w:rStyle w:val="Subst"/>
        </w:rPr>
        <w:t>зависимым</w:t>
      </w:r>
      <w:proofErr w:type="gramEnd"/>
      <w:r w:rsidRPr="00F452AC">
        <w:rPr>
          <w:rStyle w:val="Subst"/>
        </w:rPr>
        <w:t xml:space="preserve"> в силу участия Поручителя в капитале общества свыше 20%</w:t>
      </w:r>
    </w:p>
    <w:p w:rsidR="00BD3BCE" w:rsidRPr="00F452AC" w:rsidRDefault="00605015">
      <w:pPr>
        <w:ind w:left="200"/>
      </w:pPr>
      <w:r w:rsidRPr="00F452AC">
        <w:t xml:space="preserve">Признак осуществления лицом, предоставившим обеспечение, контроля над организацией, в </w:t>
      </w:r>
      <w:proofErr w:type="gramStart"/>
      <w:r w:rsidRPr="00F452AC">
        <w:t>отношении</w:t>
      </w:r>
      <w:proofErr w:type="gramEnd"/>
      <w:r w:rsidRPr="00F452AC">
        <w:t xml:space="preserve"> которой он является контролирующим лицом:</w:t>
      </w:r>
      <w:r w:rsidRPr="00F452AC">
        <w:rPr>
          <w:rStyle w:val="Subst"/>
        </w:rPr>
        <w:t xml:space="preserve"> право назначать (избирать) единоличный исполнительный орган подконтрольной лицу, предоставившему обеспечение, организации</w:t>
      </w:r>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Доля лица, предоставившего обеспечение, в уставном </w:t>
      </w:r>
      <w:proofErr w:type="gramStart"/>
      <w:r w:rsidRPr="00F452AC">
        <w:t>капитале</w:t>
      </w:r>
      <w:proofErr w:type="gramEnd"/>
      <w:r w:rsidRPr="00F452AC">
        <w:t xml:space="preserve"> подконтрольной организации:</w:t>
      </w:r>
      <w:r w:rsidRPr="00F452AC">
        <w:rPr>
          <w:rStyle w:val="Subst"/>
        </w:rPr>
        <w:t xml:space="preserve"> 50%</w:t>
      </w:r>
    </w:p>
    <w:p w:rsidR="00BD3BCE" w:rsidRPr="00F452AC" w:rsidRDefault="00605015">
      <w:pPr>
        <w:ind w:left="200"/>
      </w:pPr>
      <w:r w:rsidRPr="00F452AC">
        <w:t>Доля подконтрольной организации в уставном капитале лица, предоставившего обеспечение:</w:t>
      </w:r>
      <w:r w:rsidRPr="00F452AC">
        <w:rPr>
          <w:rStyle w:val="Subst"/>
        </w:rPr>
        <w:t xml:space="preserve"> 0%</w:t>
      </w:r>
    </w:p>
    <w:p w:rsidR="00BD3BCE" w:rsidRPr="00F452AC" w:rsidRDefault="00605015">
      <w:pPr>
        <w:ind w:left="200"/>
      </w:pPr>
      <w:r w:rsidRPr="00F452AC">
        <w:t>Доля обыкновенных акций лица, предоставившего обеспечение, принадлежащих подконтрольной организации:</w:t>
      </w:r>
      <w:r w:rsidRPr="00F452AC">
        <w:rPr>
          <w:rStyle w:val="Subst"/>
        </w:rPr>
        <w:t xml:space="preserve"> 0%</w:t>
      </w:r>
    </w:p>
    <w:p w:rsidR="00BD3BCE" w:rsidRPr="00F452AC" w:rsidRDefault="00605015">
      <w:pPr>
        <w:ind w:left="200"/>
      </w:pPr>
      <w:r w:rsidRPr="00F452AC">
        <w:t>Описание основного вида деятельности общества:</w:t>
      </w:r>
      <w:r w:rsidRPr="00F452AC">
        <w:br/>
      </w:r>
      <w:r w:rsidRPr="00F452AC">
        <w:rPr>
          <w:rStyle w:val="Subst"/>
        </w:rPr>
        <w:t>Деятельность агентов по оптовой торговле лесоматериалами и строительными материалами</w:t>
      </w:r>
    </w:p>
    <w:p w:rsidR="00BD3BCE" w:rsidRPr="00F452AC" w:rsidRDefault="00BD3BCE">
      <w:pPr>
        <w:pStyle w:val="ThinDelim"/>
      </w:pPr>
    </w:p>
    <w:p w:rsidR="00BD3BCE" w:rsidRPr="00F452AC" w:rsidRDefault="00605015">
      <w:pPr>
        <w:pStyle w:val="SubHeading"/>
        <w:ind w:left="200"/>
      </w:pPr>
      <w:r w:rsidRPr="00F452AC">
        <w:t>Органы управления</w:t>
      </w:r>
    </w:p>
    <w:p w:rsidR="00BD3BCE" w:rsidRPr="00F452AC" w:rsidRDefault="00605015">
      <w:pPr>
        <w:ind w:left="400"/>
      </w:pPr>
      <w:r w:rsidRPr="00F452AC">
        <w:t>Наименование органа управления:</w:t>
      </w:r>
      <w:r w:rsidRPr="00F452AC">
        <w:rPr>
          <w:rStyle w:val="Subst"/>
        </w:rPr>
        <w:t xml:space="preserve"> лицо, занимающее должность (осуществляющее функции) единоличного исполнительного органа</w:t>
      </w:r>
    </w:p>
    <w:p w:rsidR="00BD3BCE" w:rsidRPr="00F452AC" w:rsidRDefault="00BD3BCE">
      <w:pPr>
        <w:ind w:left="400"/>
      </w:pPr>
    </w:p>
    <w:p w:rsidR="00BD3BCE" w:rsidRPr="00F452AC" w:rsidRDefault="00BD3BCE">
      <w:pPr>
        <w:pStyle w:val="ThinDelim"/>
      </w:pPr>
    </w:p>
    <w:tbl>
      <w:tblPr>
        <w:tblW w:w="0" w:type="auto"/>
        <w:tblLayout w:type="fixed"/>
        <w:tblCellMar>
          <w:left w:w="72" w:type="dxa"/>
          <w:right w:w="72" w:type="dxa"/>
        </w:tblCellMar>
        <w:tblLook w:val="0000"/>
      </w:tblPr>
      <w:tblGrid>
        <w:gridCol w:w="5652"/>
        <w:gridCol w:w="1280"/>
        <w:gridCol w:w="1280"/>
      </w:tblGrid>
      <w:tr w:rsidR="00BD3BCE" w:rsidRPr="00F452AC">
        <w:tc>
          <w:tcPr>
            <w:tcW w:w="565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ФИО</w:t>
            </w:r>
          </w:p>
        </w:tc>
        <w:tc>
          <w:tcPr>
            <w:tcW w:w="12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 xml:space="preserve">Доля участия лица в уставном </w:t>
            </w:r>
            <w:proofErr w:type="gramStart"/>
            <w:r w:rsidRPr="00F452AC">
              <w:t>капитале</w:t>
            </w:r>
            <w:proofErr w:type="gramEnd"/>
            <w:r w:rsidRPr="00F452AC">
              <w:t xml:space="preserve"> эмитента, %</w:t>
            </w:r>
          </w:p>
        </w:tc>
        <w:tc>
          <w:tcPr>
            <w:tcW w:w="12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Доля принадлежащих лицу обыкновенных акций эмитента, %</w:t>
            </w:r>
          </w:p>
        </w:tc>
      </w:tr>
      <w:tr w:rsidR="00BD3BCE" w:rsidRPr="00F452AC">
        <w:tc>
          <w:tcPr>
            <w:tcW w:w="565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Андреев Алексей Владимирович</w:t>
            </w:r>
          </w:p>
        </w:tc>
        <w:tc>
          <w:tcPr>
            <w:tcW w:w="1280" w:type="dxa"/>
            <w:tcBorders>
              <w:top w:val="single" w:sz="6" w:space="0" w:color="auto"/>
              <w:left w:val="single" w:sz="6" w:space="0" w:color="auto"/>
              <w:bottom w:val="double" w:sz="6" w:space="0" w:color="auto"/>
              <w:right w:val="single" w:sz="6" w:space="0" w:color="auto"/>
            </w:tcBorders>
          </w:tcPr>
          <w:p w:rsidR="00BD3BCE" w:rsidRPr="00F452AC" w:rsidRDefault="00605015">
            <w:pPr>
              <w:jc w:val="right"/>
            </w:pPr>
            <w:r w:rsidRPr="00F452AC">
              <w:t>5</w:t>
            </w:r>
          </w:p>
        </w:tc>
        <w:tc>
          <w:tcPr>
            <w:tcW w:w="128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5</w:t>
            </w:r>
          </w:p>
        </w:tc>
      </w:tr>
    </w:tbl>
    <w:p w:rsidR="00BD3BCE" w:rsidRPr="00F452AC" w:rsidRDefault="00BD3BCE"/>
    <w:p w:rsidR="00BD3BCE" w:rsidRPr="00F452AC" w:rsidRDefault="00BD3BCE">
      <w:pPr>
        <w:ind w:left="400"/>
      </w:pPr>
    </w:p>
    <w:p w:rsidR="00BD3BCE" w:rsidRPr="00F452AC" w:rsidRDefault="00BD3BCE">
      <w:pPr>
        <w:ind w:left="200"/>
      </w:pPr>
    </w:p>
    <w:p w:rsidR="00BD3BCE" w:rsidRPr="00F452AC" w:rsidRDefault="00BD3BCE">
      <w:pPr>
        <w:ind w:left="200"/>
      </w:pPr>
    </w:p>
    <w:p w:rsidR="00BD3BCE" w:rsidRPr="00F452AC" w:rsidRDefault="00605015">
      <w:pPr>
        <w:pStyle w:val="2"/>
      </w:pPr>
      <w:r w:rsidRPr="00F452AC">
        <w:t>3.6. Состав, структура и стоимость основных средств лица, предоставившего обеспечение, информация о планах по приобретению, замене, выбытию основных средств, а также обо всех фактах обременения основных средств лица, предоставившего обеспечение</w:t>
      </w:r>
    </w:p>
    <w:p w:rsidR="00BD3BCE" w:rsidRPr="00F452AC" w:rsidRDefault="00605015">
      <w:pPr>
        <w:ind w:left="200"/>
      </w:pPr>
      <w:r w:rsidRPr="00F452AC">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1"/>
      </w:pPr>
      <w:r w:rsidRPr="00F452AC">
        <w:t>Раздел IV. Сведения о финансово-хозяйственной деятельности лица, предоставившего обеспечение</w:t>
      </w:r>
    </w:p>
    <w:p w:rsidR="00BD3BCE" w:rsidRPr="00F452AC" w:rsidRDefault="00605015">
      <w:pPr>
        <w:pStyle w:val="2"/>
      </w:pPr>
      <w:r w:rsidRPr="00F452AC">
        <w:t>4.1. Результаты финансово-хозяйственной деятельности лица, предоставившего обеспечение</w:t>
      </w:r>
    </w:p>
    <w:p w:rsidR="00BD3BCE" w:rsidRPr="00F452AC" w:rsidRDefault="00605015">
      <w:pPr>
        <w:ind w:left="200"/>
      </w:pPr>
      <w:r w:rsidRPr="00F452AC">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4.2. Ликвидность лица, предоставившего обеспечение, достаточность капитала и оборотных средств</w:t>
      </w:r>
    </w:p>
    <w:p w:rsidR="00BD3BCE" w:rsidRPr="00F452AC" w:rsidRDefault="00605015">
      <w:pPr>
        <w:ind w:left="200"/>
      </w:pPr>
      <w:r w:rsidRPr="00F452AC">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4.3. Финансовые вложения лица, предоставившего обеспечение</w:t>
      </w:r>
    </w:p>
    <w:p w:rsidR="00BD3BCE" w:rsidRPr="00F452AC" w:rsidRDefault="00605015">
      <w:pPr>
        <w:ind w:left="200"/>
      </w:pPr>
      <w:r w:rsidRPr="00F452AC">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4.4. Нематериальные активы лица, предоставившего обеспечение</w:t>
      </w:r>
    </w:p>
    <w:p w:rsidR="00BD3BCE" w:rsidRPr="00F452AC" w:rsidRDefault="00605015">
      <w:pPr>
        <w:ind w:left="200"/>
      </w:pPr>
      <w:r w:rsidRPr="00F452AC">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4.5. Сведения о политике и расходах лица, предоставившего обеспечение, в области научно-технического развития, в отношении лицензий и патентов, новых разработок и исследований</w:t>
      </w:r>
    </w:p>
    <w:p w:rsidR="00BD3BCE" w:rsidRPr="00F452AC" w:rsidRDefault="00605015">
      <w:pPr>
        <w:ind w:left="200"/>
      </w:pPr>
      <w:r w:rsidRPr="00F452AC">
        <w:t xml:space="preserve">Не указывается в </w:t>
      </w:r>
      <w:proofErr w:type="gramStart"/>
      <w:r w:rsidRPr="00F452AC">
        <w:t>отчете</w:t>
      </w:r>
      <w:proofErr w:type="gramEnd"/>
      <w:r w:rsidRPr="00F452AC">
        <w:t xml:space="preserve"> за 4 квартал</w:t>
      </w:r>
    </w:p>
    <w:p w:rsidR="00BD3BCE" w:rsidRPr="00F452AC" w:rsidRDefault="00605015">
      <w:pPr>
        <w:pStyle w:val="2"/>
      </w:pPr>
      <w:r w:rsidRPr="00F452AC">
        <w:t>4.6. Анализ тенденций развития в сфере основной деятельности лица, предоставившего обеспечение</w:t>
      </w:r>
    </w:p>
    <w:p w:rsidR="00E21E68" w:rsidRPr="00F452AC" w:rsidRDefault="00E21E68" w:rsidP="00E21E68">
      <w:pPr>
        <w:pStyle w:val="2"/>
        <w:rPr>
          <w:rFonts w:eastAsia="Arial Unicode MS"/>
          <w:b w:val="0"/>
          <w:sz w:val="20"/>
          <w:szCs w:val="20"/>
          <w:lang w:eastAsia="en-US"/>
        </w:rPr>
      </w:pPr>
      <w:proofErr w:type="gramStart"/>
      <w:r w:rsidRPr="00F452AC">
        <w:rPr>
          <w:rFonts w:eastAsia="Arial Unicode MS"/>
          <w:b w:val="0"/>
          <w:sz w:val="20"/>
          <w:szCs w:val="20"/>
          <w:lang w:eastAsia="en-US"/>
        </w:rPr>
        <w:t>Дорожная отрасль является неотъемлемой частью транспортного комплекса страны, поэтому основные задачи ее развития и функционирования определены распоряжением Правительства Российской Федерации от 22 ноября 2008 г. № 1734-р «О транспортной стратегии Российской Федерации до 2030 г.». В свою очередь, задачи транспортной стратегии детализируются Федеральной целевой программой «Развитие транспортной системы России (2010 – 2020 гг.)» и проектом государственной программы РФ «Развитие транспортной системы» (подпрограмм</w:t>
      </w:r>
      <w:proofErr w:type="gramEnd"/>
      <w:r w:rsidRPr="00F452AC">
        <w:rPr>
          <w:rFonts w:eastAsia="Arial Unicode MS"/>
          <w:b w:val="0"/>
          <w:sz w:val="20"/>
          <w:szCs w:val="20"/>
          <w:lang w:eastAsia="en-US"/>
        </w:rPr>
        <w:t xml:space="preserve"> «</w:t>
      </w:r>
      <w:proofErr w:type="gramStart"/>
      <w:r w:rsidRPr="00F452AC">
        <w:rPr>
          <w:rFonts w:eastAsia="Arial Unicode MS"/>
          <w:b w:val="0"/>
          <w:sz w:val="20"/>
          <w:szCs w:val="20"/>
          <w:lang w:eastAsia="en-US"/>
        </w:rPr>
        <w:t>Автомобильные дороги»).</w:t>
      </w:r>
      <w:proofErr w:type="gramEnd"/>
      <w:r w:rsidRPr="00F452AC">
        <w:rPr>
          <w:rFonts w:eastAsia="Arial Unicode MS"/>
          <w:b w:val="0"/>
          <w:sz w:val="20"/>
          <w:szCs w:val="20"/>
          <w:lang w:eastAsia="en-US"/>
        </w:rPr>
        <w:t xml:space="preserve">  Детальная регламентация деятельности дорожной отрасли определена Федеральным законом от 8 ноября 2007 г. № 257-ФЗ «Об автомобильных дорогах и о дорожной деятельности в Российской Федерации и о внесении изменений в отдельные акты Российской Федерации»</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Автомобильные дороги имеют стратегическое значение для Российской Федерации. Они связывают обширную территорию страны, обеспечивают жизнедеятельность всех городов и населенных пунктов и во многом определяют возможности развития регионов, по ним осуществляются самые массовые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стремительным ростом автомобилизации населения,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расширения международной торговли и развития сферы услуг.</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В настоящее время протяженность автомобильных дорог общего пользования составляет:  федерального значения - 51,891 тыс. км</w:t>
      </w:r>
      <w:proofErr w:type="gramStart"/>
      <w:r w:rsidRPr="00F452AC">
        <w:rPr>
          <w:rFonts w:eastAsia="Arial Unicode MS"/>
          <w:b w:val="0"/>
          <w:sz w:val="20"/>
          <w:szCs w:val="20"/>
          <w:lang w:eastAsia="en-US"/>
        </w:rPr>
        <w:t xml:space="preserve">., </w:t>
      </w:r>
      <w:proofErr w:type="gramEnd"/>
      <w:r w:rsidRPr="00F452AC">
        <w:rPr>
          <w:rFonts w:eastAsia="Arial Unicode MS"/>
          <w:b w:val="0"/>
          <w:sz w:val="20"/>
          <w:szCs w:val="20"/>
          <w:lang w:eastAsia="en-US"/>
        </w:rPr>
        <w:t>регионального или межмуниципального значения  - 515,762 тыс.км., местного значения – 884,537 тыс.км. Из них нормативным требованиям в 2017 году соответствуют только 80 % автодорог федерального значения,  53,5% всех автодорог общего пользования, что приводит к повышению себестоимости автомобильных перевозок и снижению конкурентоспособности продукции предприятий.</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При прогнозируемых темпах социально-экономического развития спрос на грузовые перевозки автомобильным транспортом к 2020 году увеличится до 13,8 </w:t>
      </w:r>
      <w:proofErr w:type="spellStart"/>
      <w:proofErr w:type="gramStart"/>
      <w:r w:rsidRPr="00F452AC">
        <w:rPr>
          <w:rFonts w:eastAsia="Arial Unicode MS"/>
          <w:b w:val="0"/>
          <w:sz w:val="20"/>
          <w:szCs w:val="20"/>
          <w:lang w:eastAsia="en-US"/>
        </w:rPr>
        <w:t>млрд</w:t>
      </w:r>
      <w:proofErr w:type="spellEnd"/>
      <w:proofErr w:type="gramEnd"/>
      <w:r w:rsidRPr="00F452AC">
        <w:rPr>
          <w:rFonts w:eastAsia="Arial Unicode MS"/>
          <w:b w:val="0"/>
          <w:sz w:val="20"/>
          <w:szCs w:val="20"/>
          <w:lang w:eastAsia="en-US"/>
        </w:rPr>
        <w:t xml:space="preserve"> тонн. Объем перевозок пассажиров автобусами и легковыми автомобилями к 2020 году увеличится до 39,5 </w:t>
      </w:r>
      <w:proofErr w:type="spellStart"/>
      <w:proofErr w:type="gramStart"/>
      <w:r w:rsidRPr="00F452AC">
        <w:rPr>
          <w:rFonts w:eastAsia="Arial Unicode MS"/>
          <w:b w:val="0"/>
          <w:sz w:val="20"/>
          <w:szCs w:val="20"/>
          <w:lang w:eastAsia="en-US"/>
        </w:rPr>
        <w:t>млрд</w:t>
      </w:r>
      <w:proofErr w:type="spellEnd"/>
      <w:proofErr w:type="gramEnd"/>
      <w:r w:rsidRPr="00F452AC">
        <w:rPr>
          <w:rFonts w:eastAsia="Arial Unicode MS"/>
          <w:b w:val="0"/>
          <w:sz w:val="20"/>
          <w:szCs w:val="20"/>
          <w:lang w:eastAsia="en-US"/>
        </w:rPr>
        <w:t xml:space="preserve"> человек.</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федерального значения к 2020 году на 60 - 90 процентов по сравнению с 2006 годом.</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Около 50 процентов общего объема перевозок по автомобильным дорогам федерального значения осуществляется в </w:t>
      </w:r>
      <w:proofErr w:type="gramStart"/>
      <w:r w:rsidRPr="00F452AC">
        <w:rPr>
          <w:rFonts w:eastAsia="Arial Unicode MS"/>
          <w:b w:val="0"/>
          <w:sz w:val="20"/>
          <w:szCs w:val="20"/>
          <w:lang w:eastAsia="en-US"/>
        </w:rPr>
        <w:t>условиях</w:t>
      </w:r>
      <w:proofErr w:type="gramEnd"/>
      <w:r w:rsidRPr="00F452AC">
        <w:rPr>
          <w:rFonts w:eastAsia="Arial Unicode MS"/>
          <w:b w:val="0"/>
          <w:sz w:val="20"/>
          <w:szCs w:val="20"/>
          <w:lang w:eastAsia="en-US"/>
        </w:rPr>
        <w:t xml:space="preserve"> превышения нормативного уровня загрузки дорожной сети, что приводит к увеличению себестоимости перевозок и снижению безопасности движения.</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Конфигурация сети автомобильных дорог федерального значения имеет ярко выраженную радиальную структуру, ориентированную на столицу Российской Федерации - г. Москву, с недостаточным числом соединительных и хордовых дорог, что вызывает перепробег автомобильного транспорта, увеличение себестоимости перевозок и повышение уровня перегрузки автомобильных дорог движением.</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Основная доля автомобильных дорог федерального значения имеет по одной полосе движения в каждом направлении, только около 10 процентов их общей протяженности имеют многополосную проезжую часть, что не позволяет обеспечить достаточную пропускную способность автомобильных дорог, безопасное и высокоскоростное обслуживание современных транспортных средств.</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Свыше трети протяженности автомобильных дорог федерального значения и мостовых сооружений на них требуют увеличения прочностных характеристик из-за ускоренной деградации дорожных конструкций и снижения сроков службы между ремонтами вследствие увеличения в составе транспортных потоков доли тяжелых автомобилей и автопоездов.</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Автомобильные дороги федерального значения на значительном протяжении проходят по территории городов и других населенных пунктов, что приводит к снижению скорости движения транспортных потоков и росту численности дорожно-транспортных происшествий.</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Низкий уровень обеспеченности Сибири, Дальнего Востока, северных территорий европейской части России автомобильными дорогами не позволяет в полной мере осваивать ресурсы этих регионов. </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Более половины автомобильных дорог местного значения не имеет твердого покрытия. На территории, не имеющей выхода на сеть автомобильных дорог общего пользования, проживает 2600 тыс. человек, около 46 тыс. населенных пунктов не обеспечены круглогодичной связью с дорожной сетью общего пользования.</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Опережение роста интенсивности движения на автомобильных дорогах по сравнению с увеличением протяженности и пропускной </w:t>
      </w:r>
      <w:proofErr w:type="gramStart"/>
      <w:r w:rsidRPr="00F452AC">
        <w:rPr>
          <w:rFonts w:eastAsia="Arial Unicode MS"/>
          <w:b w:val="0"/>
          <w:sz w:val="20"/>
          <w:szCs w:val="20"/>
          <w:lang w:eastAsia="en-US"/>
        </w:rPr>
        <w:t>способности</w:t>
      </w:r>
      <w:proofErr w:type="gramEnd"/>
      <w:r w:rsidRPr="00F452AC">
        <w:rPr>
          <w:rFonts w:eastAsia="Arial Unicode MS"/>
          <w:b w:val="0"/>
          <w:sz w:val="20"/>
          <w:szCs w:val="20"/>
          <w:lang w:eastAsia="en-US"/>
        </w:rPr>
        <w:t xml:space="preserve"> автомобильных дорог приводит к росту уровня аварийности на сети автомобильных дорог общего пользования. Российская Федерация в несколько раз отстает от развитых стран мира по протяженности и плотности дорожной сети.</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Недостаточный уровень развития дорожной сети приводит к значительным потерям для экономики и населения страны, которые могут достигать до 1% ВВП,  и является одним из наиболее существенных инфраструктурных ограничений темпов социально-экономического развития Российской Федерации.</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За время реализации Федеральной целевой программой «Развитие транспортной системы России (2010 – 2020 гг.) планируется построить и реконструировать 8 тыс. километров автомобильных дорог федерального значения, включая строительство 2,2 тыс. километров платных автомагистралей и скоростных дорог в составе международных транспортных коридоров. На условиях </w:t>
      </w:r>
      <w:proofErr w:type="spellStart"/>
      <w:r w:rsidRPr="00F452AC">
        <w:rPr>
          <w:rFonts w:eastAsia="Arial Unicode MS"/>
          <w:b w:val="0"/>
          <w:sz w:val="20"/>
          <w:szCs w:val="20"/>
          <w:lang w:eastAsia="en-US"/>
        </w:rPr>
        <w:t>софинансирования</w:t>
      </w:r>
      <w:proofErr w:type="spellEnd"/>
      <w:r w:rsidRPr="00F452AC">
        <w:rPr>
          <w:rFonts w:eastAsia="Arial Unicode MS"/>
          <w:b w:val="0"/>
          <w:sz w:val="20"/>
          <w:szCs w:val="20"/>
          <w:lang w:eastAsia="en-US"/>
        </w:rPr>
        <w:t xml:space="preserve"> за счет средств федерального бюджета будут построены и реконструированы 10 тыс. километров автомобильных дорог регионального и межмуниципального значения.</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Целями подпрограммы «Автомобильные дороги» (далее – подпрограмма) являются:</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повышение доступности услуг транспортного комплекса для населения;</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повышение конкурентоспособности транспортной системы России и реализация транзитного потенциала страны;</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повышение комплексной безопасности и устойчивости транспортной системы</w:t>
      </w:r>
      <w:proofErr w:type="gramStart"/>
      <w:r w:rsidRPr="00F452AC">
        <w:rPr>
          <w:rFonts w:eastAsia="Arial Unicode MS"/>
          <w:b w:val="0"/>
          <w:sz w:val="20"/>
          <w:szCs w:val="20"/>
          <w:lang w:eastAsia="en-US"/>
        </w:rPr>
        <w:t>..</w:t>
      </w:r>
      <w:proofErr w:type="gramEnd"/>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Задачи подпрограммы:</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увеличение протяженности автомобильных дорог федерального значения, соответствующих нормативным требованиям; создание условий для формирования единой дорожной сети, круглогодично доступной для населения;</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увеличение протяженности соответствующих нормативным требованиям автомобильных дорог федерального значения, входящих в систему международных транспортных коридоров;</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повышение надежности и безопасности движения по автомобильным дорогам федерального значения;</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 xml:space="preserve">обеспечение устойчивого функционирования автомобильных дорог федерального </w:t>
      </w:r>
      <w:proofErr w:type="spellStart"/>
      <w:r w:rsidRPr="00F452AC">
        <w:rPr>
          <w:rFonts w:eastAsia="Arial Unicode MS"/>
          <w:b w:val="0"/>
          <w:sz w:val="20"/>
          <w:szCs w:val="20"/>
          <w:lang w:eastAsia="en-US"/>
        </w:rPr>
        <w:t>значения</w:t>
      </w:r>
      <w:proofErr w:type="gramStart"/>
      <w:r w:rsidRPr="00F452AC">
        <w:rPr>
          <w:rFonts w:eastAsia="Arial Unicode MS"/>
          <w:b w:val="0"/>
          <w:sz w:val="20"/>
          <w:szCs w:val="20"/>
          <w:lang w:eastAsia="en-US"/>
        </w:rPr>
        <w:t>.с</w:t>
      </w:r>
      <w:proofErr w:type="gramEnd"/>
      <w:r w:rsidRPr="00F452AC">
        <w:rPr>
          <w:rFonts w:eastAsia="Arial Unicode MS"/>
          <w:b w:val="0"/>
          <w:sz w:val="20"/>
          <w:szCs w:val="20"/>
          <w:lang w:eastAsia="en-US"/>
        </w:rPr>
        <w:t>окращение</w:t>
      </w:r>
      <w:proofErr w:type="spellEnd"/>
      <w:r w:rsidRPr="00F452AC">
        <w:rPr>
          <w:rFonts w:eastAsia="Arial Unicode MS"/>
          <w:b w:val="0"/>
          <w:sz w:val="20"/>
          <w:szCs w:val="20"/>
          <w:lang w:eastAsia="en-US"/>
        </w:rPr>
        <w:t xml:space="preserve"> протяженности автомобильных дорог, работающих в режиме перегрузки, увеличение доли автомобильных дорог, соответствующих нормативным требованиям;</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организация развития скоростных автомобильных дорог на условиях государственно-частного партнерства;</w:t>
      </w:r>
    </w:p>
    <w:p w:rsidR="00E21E68" w:rsidRPr="00F452AC" w:rsidRDefault="00E21E68" w:rsidP="00E21E68">
      <w:pPr>
        <w:pStyle w:val="2"/>
        <w:numPr>
          <w:ilvl w:val="0"/>
          <w:numId w:val="2"/>
        </w:numPr>
        <w:rPr>
          <w:rFonts w:eastAsia="Arial Unicode MS"/>
          <w:b w:val="0"/>
          <w:sz w:val="20"/>
          <w:szCs w:val="20"/>
          <w:lang w:eastAsia="en-US"/>
        </w:rPr>
      </w:pPr>
      <w:r w:rsidRPr="00F452AC">
        <w:rPr>
          <w:rFonts w:eastAsia="Arial Unicode MS"/>
          <w:b w:val="0"/>
          <w:sz w:val="20"/>
          <w:szCs w:val="20"/>
          <w:lang w:eastAsia="en-US"/>
        </w:rPr>
        <w:t>повышение эффективности реализации программы.</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Подпрограмма реализуется в 2010 – 2020 гг</w:t>
      </w:r>
      <w:proofErr w:type="gramStart"/>
      <w:r w:rsidRPr="00F452AC">
        <w:rPr>
          <w:rFonts w:eastAsia="Arial Unicode MS"/>
          <w:b w:val="0"/>
          <w:sz w:val="20"/>
          <w:szCs w:val="20"/>
          <w:lang w:eastAsia="en-US"/>
        </w:rPr>
        <w:t xml:space="preserve">.. </w:t>
      </w:r>
      <w:proofErr w:type="gramEnd"/>
      <w:r w:rsidRPr="00F452AC">
        <w:rPr>
          <w:rFonts w:eastAsia="Arial Unicode MS"/>
          <w:b w:val="0"/>
          <w:sz w:val="20"/>
          <w:szCs w:val="20"/>
          <w:lang w:eastAsia="en-US"/>
        </w:rPr>
        <w:t>Ожидаемые результаты реализации подпрограмм:</w:t>
      </w:r>
    </w:p>
    <w:p w:rsidR="00E21E68" w:rsidRPr="00F452AC" w:rsidRDefault="00E21E68" w:rsidP="00E21E68">
      <w:pPr>
        <w:pStyle w:val="2"/>
        <w:numPr>
          <w:ilvl w:val="0"/>
          <w:numId w:val="3"/>
        </w:numPr>
        <w:rPr>
          <w:rFonts w:eastAsia="Arial Unicode MS"/>
          <w:b w:val="0"/>
          <w:sz w:val="20"/>
          <w:szCs w:val="20"/>
          <w:lang w:eastAsia="en-US"/>
        </w:rPr>
      </w:pPr>
      <w:r w:rsidRPr="00F452AC">
        <w:rPr>
          <w:rFonts w:eastAsia="Arial Unicode MS"/>
          <w:b w:val="0"/>
          <w:sz w:val="20"/>
          <w:szCs w:val="20"/>
          <w:lang w:eastAsia="en-US"/>
        </w:rPr>
        <w:t>доля протяженности автомобильных дорог общего пользования федерального значения, соответствующих нормативным требованиям к транспортно-эксплуатационным показателям, составит 85,2 процента, или 46,3 тыс. км; доля протяженности автомобильных дорог общего пользования федерального значения, обслуживающих движение в режиме перегрузки, составит 27,4 процента, или 14,9 тыс. км;</w:t>
      </w:r>
    </w:p>
    <w:p w:rsidR="00E21E68" w:rsidRPr="00F452AC" w:rsidRDefault="00E21E68" w:rsidP="00E21E68">
      <w:pPr>
        <w:pStyle w:val="2"/>
        <w:numPr>
          <w:ilvl w:val="0"/>
          <w:numId w:val="3"/>
        </w:numPr>
        <w:rPr>
          <w:rFonts w:eastAsia="Arial Unicode MS"/>
          <w:b w:val="0"/>
          <w:sz w:val="20"/>
          <w:szCs w:val="20"/>
          <w:lang w:eastAsia="en-US"/>
        </w:rPr>
      </w:pPr>
      <w:r w:rsidRPr="00F452AC">
        <w:rPr>
          <w:rFonts w:eastAsia="Arial Unicode MS"/>
          <w:b w:val="0"/>
          <w:sz w:val="20"/>
          <w:szCs w:val="20"/>
          <w:lang w:eastAsia="en-US"/>
        </w:rPr>
        <w:t>прирост протяженности автомобильных дорог федерального значения, на которых будут устранены ограничения по пропускной способности, составит 6,3 тыс. км;</w:t>
      </w:r>
    </w:p>
    <w:p w:rsidR="00E21E68" w:rsidRPr="00F452AC" w:rsidRDefault="00E21E68" w:rsidP="00E21E68">
      <w:pPr>
        <w:pStyle w:val="2"/>
        <w:numPr>
          <w:ilvl w:val="0"/>
          <w:numId w:val="3"/>
        </w:numPr>
        <w:rPr>
          <w:rFonts w:eastAsia="Arial Unicode MS"/>
          <w:b w:val="0"/>
          <w:sz w:val="20"/>
          <w:szCs w:val="20"/>
          <w:lang w:eastAsia="en-US"/>
        </w:rPr>
      </w:pPr>
      <w:r w:rsidRPr="00F452AC">
        <w:rPr>
          <w:rFonts w:eastAsia="Arial Unicode MS"/>
          <w:b w:val="0"/>
          <w:sz w:val="20"/>
          <w:szCs w:val="20"/>
          <w:lang w:eastAsia="en-US"/>
        </w:rPr>
        <w:t>прирост протяженности автомобильных дорог федерального значения, обеспечивающих пропуск транспортных средств с нагрузкой на наиболее загруженную ось 11,5 тонн, составит 20,4 тыс. км;</w:t>
      </w:r>
    </w:p>
    <w:p w:rsidR="00E21E68" w:rsidRPr="00F452AC" w:rsidRDefault="00E21E68" w:rsidP="00E21E68">
      <w:pPr>
        <w:pStyle w:val="2"/>
        <w:numPr>
          <w:ilvl w:val="0"/>
          <w:numId w:val="3"/>
        </w:numPr>
        <w:rPr>
          <w:rFonts w:eastAsia="Arial Unicode MS"/>
          <w:b w:val="0"/>
          <w:sz w:val="20"/>
          <w:szCs w:val="20"/>
          <w:lang w:eastAsia="en-US"/>
        </w:rPr>
      </w:pPr>
      <w:r w:rsidRPr="00F452AC">
        <w:rPr>
          <w:rFonts w:eastAsia="Arial Unicode MS"/>
          <w:b w:val="0"/>
          <w:sz w:val="20"/>
          <w:szCs w:val="20"/>
          <w:lang w:eastAsia="en-US"/>
        </w:rPr>
        <w:t>прирост протяженности линий искусственного электроосвещения на автомобильных дорогах общего пользования федерального значения составит 3952 км; прирост количества сельских населенных пунктов, обеспеченных постоянной круглогодичной связью с сетью автомобильных дорог общего пользования по дорогам с твердым покрытием, составит 0,876 тыс. единиц;</w:t>
      </w:r>
    </w:p>
    <w:p w:rsidR="00E21E68" w:rsidRPr="00F452AC" w:rsidRDefault="00E21E68" w:rsidP="00E21E68">
      <w:pPr>
        <w:pStyle w:val="2"/>
        <w:numPr>
          <w:ilvl w:val="0"/>
          <w:numId w:val="3"/>
        </w:numPr>
        <w:rPr>
          <w:rFonts w:eastAsia="Arial Unicode MS"/>
          <w:b w:val="0"/>
          <w:sz w:val="20"/>
          <w:szCs w:val="20"/>
          <w:lang w:eastAsia="en-US"/>
        </w:rPr>
      </w:pPr>
      <w:r w:rsidRPr="00F452AC">
        <w:rPr>
          <w:rFonts w:eastAsia="Arial Unicode MS"/>
          <w:b w:val="0"/>
          <w:sz w:val="20"/>
          <w:szCs w:val="20"/>
          <w:lang w:eastAsia="en-US"/>
        </w:rPr>
        <w:t>количество дорожно-транспортных происшествий из-за сопутствующих дорожных условий на сети дорог федерального, регионального и межмуниципального значения составит 1,16 единицы на 1 тыс. автотранспортных средств.</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u w:val="single"/>
          <w:lang w:eastAsia="en-US"/>
        </w:rPr>
      </w:pPr>
      <w:bookmarkStart w:id="0" w:name="_Toc432146802"/>
      <w:r w:rsidRPr="00F452AC">
        <w:rPr>
          <w:rFonts w:eastAsia="Arial Unicode MS"/>
          <w:b w:val="0"/>
          <w:sz w:val="20"/>
          <w:szCs w:val="20"/>
          <w:u w:val="single"/>
          <w:lang w:eastAsia="en-US"/>
        </w:rPr>
        <w:t>Платные дороги</w:t>
      </w:r>
      <w:bookmarkEnd w:id="0"/>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В 2010 и 2011 гг. Государственной компании «</w:t>
      </w:r>
      <w:proofErr w:type="spellStart"/>
      <w:r w:rsidRPr="00F452AC">
        <w:rPr>
          <w:rFonts w:eastAsia="Arial Unicode MS"/>
          <w:b w:val="0"/>
          <w:sz w:val="20"/>
          <w:szCs w:val="20"/>
          <w:lang w:eastAsia="en-US"/>
        </w:rPr>
        <w:t>Автодор</w:t>
      </w:r>
      <w:proofErr w:type="spellEnd"/>
      <w:r w:rsidRPr="00F452AC">
        <w:rPr>
          <w:rFonts w:eastAsia="Arial Unicode MS"/>
          <w:b w:val="0"/>
          <w:sz w:val="20"/>
          <w:szCs w:val="20"/>
          <w:lang w:eastAsia="en-US"/>
        </w:rPr>
        <w:t xml:space="preserve">» переданы в доверительное управление автомобильные дороги М-4 «Дон», М-1 «Беларусь» и М-3 «Украина». Эти важнейшие для России транспортные магистрали входят в состав международных транспортных коридоров и характеризуются наиболее высокой интенсивностью движения. Они обеспечивают значительную часть экспортно-импортных и межрегиональных грузоперевозок. В настоящее время протяженность автомобильных дорог, находящихся в доверительном </w:t>
      </w:r>
      <w:proofErr w:type="gramStart"/>
      <w:r w:rsidRPr="00F452AC">
        <w:rPr>
          <w:rFonts w:eastAsia="Arial Unicode MS"/>
          <w:b w:val="0"/>
          <w:sz w:val="20"/>
          <w:szCs w:val="20"/>
          <w:lang w:eastAsia="en-US"/>
        </w:rPr>
        <w:t>управлении</w:t>
      </w:r>
      <w:proofErr w:type="gramEnd"/>
      <w:r w:rsidRPr="00F452AC">
        <w:rPr>
          <w:rFonts w:eastAsia="Arial Unicode MS"/>
          <w:b w:val="0"/>
          <w:sz w:val="20"/>
          <w:szCs w:val="20"/>
          <w:lang w:eastAsia="en-US"/>
        </w:rPr>
        <w:t xml:space="preserve"> компании, составляет 2642,4 км.</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В 2010–2017 гг. ГК «</w:t>
      </w:r>
      <w:proofErr w:type="spellStart"/>
      <w:r w:rsidRPr="00F452AC">
        <w:rPr>
          <w:rFonts w:eastAsia="Arial Unicode MS"/>
          <w:b w:val="0"/>
          <w:sz w:val="20"/>
          <w:szCs w:val="20"/>
          <w:lang w:eastAsia="en-US"/>
        </w:rPr>
        <w:t>Автодор</w:t>
      </w:r>
      <w:proofErr w:type="spellEnd"/>
      <w:r w:rsidRPr="00F452AC">
        <w:rPr>
          <w:rFonts w:eastAsia="Arial Unicode MS"/>
          <w:b w:val="0"/>
          <w:sz w:val="20"/>
          <w:szCs w:val="20"/>
          <w:lang w:eastAsia="en-US"/>
        </w:rPr>
        <w:t>» заложила хорошую базу для достижения основной цели — создания в Российской Федерации сети скоростных автомобильных дорог:</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на стадии реализации более 20 инвестиционных проектов</w:t>
      </w:r>
      <w:proofErr w:type="gramStart"/>
      <w:r w:rsidRPr="00F452AC">
        <w:rPr>
          <w:rFonts w:eastAsia="Arial Unicode MS"/>
          <w:b w:val="0"/>
          <w:sz w:val="20"/>
          <w:szCs w:val="20"/>
          <w:lang w:eastAsia="en-US"/>
        </w:rPr>
        <w:t xml:space="preserve"> ,</w:t>
      </w:r>
      <w:proofErr w:type="gramEnd"/>
      <w:r w:rsidRPr="00F452AC">
        <w:rPr>
          <w:rFonts w:eastAsia="Arial Unicode MS"/>
          <w:b w:val="0"/>
          <w:sz w:val="20"/>
          <w:szCs w:val="20"/>
          <w:lang w:eastAsia="en-US"/>
        </w:rPr>
        <w:t xml:space="preserve"> в которые привлечено  более 210 млрд.руб. частных инвестиций.</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введено в эксплуатацию платных участков  717 км;</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инвестиционная программа  до 2020 года 1,448 трлн</w:t>
      </w:r>
      <w:proofErr w:type="gramStart"/>
      <w:r w:rsidRPr="00F452AC">
        <w:rPr>
          <w:rFonts w:eastAsia="Arial Unicode MS"/>
          <w:b w:val="0"/>
          <w:sz w:val="20"/>
          <w:szCs w:val="20"/>
          <w:lang w:eastAsia="en-US"/>
        </w:rPr>
        <w:t>.р</w:t>
      </w:r>
      <w:proofErr w:type="gramEnd"/>
      <w:r w:rsidRPr="00F452AC">
        <w:rPr>
          <w:rFonts w:eastAsia="Arial Unicode MS"/>
          <w:b w:val="0"/>
          <w:sz w:val="20"/>
          <w:szCs w:val="20"/>
          <w:lang w:eastAsia="en-US"/>
        </w:rPr>
        <w:t>уб..;</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разработана программа инновационного развития ГК «</w:t>
      </w:r>
      <w:proofErr w:type="spellStart"/>
      <w:r w:rsidRPr="00F452AC">
        <w:rPr>
          <w:rFonts w:eastAsia="Arial Unicode MS"/>
          <w:b w:val="0"/>
          <w:sz w:val="20"/>
          <w:szCs w:val="20"/>
          <w:lang w:eastAsia="en-US"/>
        </w:rPr>
        <w:t>Автодор</w:t>
      </w:r>
      <w:proofErr w:type="spellEnd"/>
      <w:r w:rsidRPr="00F452AC">
        <w:rPr>
          <w:rFonts w:eastAsia="Arial Unicode MS"/>
          <w:b w:val="0"/>
          <w:sz w:val="20"/>
          <w:szCs w:val="20"/>
          <w:lang w:eastAsia="en-US"/>
        </w:rPr>
        <w:t>» на 2011–2019 гг.;</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 xml:space="preserve">ожидаемая общая протяженность автодорог в доверительном </w:t>
      </w:r>
      <w:proofErr w:type="gramStart"/>
      <w:r w:rsidRPr="00F452AC">
        <w:rPr>
          <w:rFonts w:eastAsia="Arial Unicode MS"/>
          <w:b w:val="0"/>
          <w:sz w:val="20"/>
          <w:szCs w:val="20"/>
          <w:lang w:eastAsia="en-US"/>
        </w:rPr>
        <w:t>управлении</w:t>
      </w:r>
      <w:proofErr w:type="gramEnd"/>
      <w:r w:rsidRPr="00F452AC">
        <w:rPr>
          <w:rFonts w:eastAsia="Arial Unicode MS"/>
          <w:b w:val="0"/>
          <w:sz w:val="20"/>
          <w:szCs w:val="20"/>
          <w:lang w:eastAsia="en-US"/>
        </w:rPr>
        <w:t xml:space="preserve"> к 2020г.  -  3095 км.;</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протяженность платных участков к концу 2020 года – 1788 км;</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к 2030 году в рамках стратегии развития сети скоростных автодорог в РФ ожидаемая протяженность автодорог в доверительном управлении – около 18 000 км</w:t>
      </w:r>
      <w:proofErr w:type="gramStart"/>
      <w:r w:rsidRPr="00F452AC">
        <w:rPr>
          <w:rFonts w:eastAsia="Arial Unicode MS"/>
          <w:b w:val="0"/>
          <w:sz w:val="20"/>
          <w:szCs w:val="20"/>
          <w:lang w:eastAsia="en-US"/>
        </w:rPr>
        <w:t>.;</w:t>
      </w:r>
      <w:proofErr w:type="gramEnd"/>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Для привлечения внебюджетного финансирования  будут использоваться преимущественно новые формы контрактов, содержащие инвестиционную составляющую. Это нашло отражение в новой долгосрочной программе развития госкомпании. В программе заложен проектный подход, согласно которому планируется завершить строительство и реконструкцию первых скоростных дорог.</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Реализация программы позволит компании к 2020 г.:</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завершить реконструкцию автомобильной дороги М-4 «Дон»;</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завершить строительство скоростной автомобильной дороги М-11 Москва — Санкт-Петербург»; </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завершить реконструкцию наиболее важных участков автомобильных дорог М-1 «Беларусь» и М-3 «Украина»;</w:t>
      </w:r>
    </w:p>
    <w:p w:rsidR="00E21E68" w:rsidRPr="00F452AC" w:rsidRDefault="00E21E68" w:rsidP="00E21E68">
      <w:pPr>
        <w:pStyle w:val="2"/>
        <w:numPr>
          <w:ilvl w:val="0"/>
          <w:numId w:val="4"/>
        </w:numPr>
        <w:rPr>
          <w:rFonts w:eastAsia="Arial Unicode MS"/>
          <w:b w:val="0"/>
          <w:sz w:val="20"/>
          <w:szCs w:val="20"/>
          <w:lang w:eastAsia="en-US"/>
        </w:rPr>
      </w:pPr>
      <w:r w:rsidRPr="00F452AC">
        <w:rPr>
          <w:rFonts w:eastAsia="Arial Unicode MS"/>
          <w:b w:val="0"/>
          <w:sz w:val="20"/>
          <w:szCs w:val="20"/>
          <w:lang w:eastAsia="en-US"/>
        </w:rPr>
        <w:t>построить основные участки центральной кольцевой автодороги в Московской области;</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Конечная цель, на достижение которой направлена программа, — создание в Российской Федерации сети автомагистралей и скоростных автодорог, обеспечивающих скоростное движение транспортных потоков с высоким уровнем безопасности и комфортности для пользователей. Строить и реконструировать автодороги компания будет по проектам, что позволит достичь запланированных показателей качества дорожной сети и эффективного использования выделяемых ресурсов.</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Кроме того, в последнее время реализуется с использованием сре</w:t>
      </w:r>
      <w:proofErr w:type="gramStart"/>
      <w:r w:rsidRPr="00F452AC">
        <w:rPr>
          <w:rFonts w:eastAsia="Arial Unicode MS"/>
          <w:b w:val="0"/>
          <w:sz w:val="20"/>
          <w:szCs w:val="20"/>
          <w:lang w:eastAsia="en-US"/>
        </w:rPr>
        <w:t>дств пр</w:t>
      </w:r>
      <w:proofErr w:type="gramEnd"/>
      <w:r w:rsidRPr="00F452AC">
        <w:rPr>
          <w:rFonts w:eastAsia="Arial Unicode MS"/>
          <w:b w:val="0"/>
          <w:sz w:val="20"/>
          <w:szCs w:val="20"/>
          <w:lang w:eastAsia="en-US"/>
        </w:rPr>
        <w:t xml:space="preserve">ограммы «Платон»  ряд региональных проектов на основе </w:t>
      </w:r>
      <w:proofErr w:type="spellStart"/>
      <w:r w:rsidRPr="00F452AC">
        <w:rPr>
          <w:rFonts w:eastAsia="Arial Unicode MS"/>
          <w:b w:val="0"/>
          <w:sz w:val="20"/>
          <w:szCs w:val="20"/>
          <w:lang w:eastAsia="en-US"/>
        </w:rPr>
        <w:t>частно-государственного</w:t>
      </w:r>
      <w:proofErr w:type="spellEnd"/>
      <w:r w:rsidRPr="00F452AC">
        <w:rPr>
          <w:rFonts w:eastAsia="Arial Unicode MS"/>
          <w:b w:val="0"/>
          <w:sz w:val="20"/>
          <w:szCs w:val="20"/>
          <w:lang w:eastAsia="en-US"/>
        </w:rPr>
        <w:t xml:space="preserve"> партнерства  по заключению концессионных соглашений по строительству ряда крупных транспортных объектов.  Объем подобных работ в ближайшее время будет неуклонно возрастать.</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Государство является одним из основных участников рынка транспортных услуг, выступая в </w:t>
      </w:r>
      <w:proofErr w:type="gramStart"/>
      <w:r w:rsidRPr="00F452AC">
        <w:rPr>
          <w:rFonts w:eastAsia="Arial Unicode MS"/>
          <w:b w:val="0"/>
          <w:sz w:val="20"/>
          <w:szCs w:val="20"/>
          <w:lang w:eastAsia="en-US"/>
        </w:rPr>
        <w:t>качестве</w:t>
      </w:r>
      <w:proofErr w:type="gramEnd"/>
      <w:r w:rsidRPr="00F452AC">
        <w:rPr>
          <w:rFonts w:eastAsia="Arial Unicode MS"/>
          <w:b w:val="0"/>
          <w:sz w:val="20"/>
          <w:szCs w:val="20"/>
          <w:lang w:eastAsia="en-US"/>
        </w:rPr>
        <w:t xml:space="preserve"> регулятора этого рынка, а также акционера и/или собственника действующих в отрасли организаций.</w:t>
      </w:r>
    </w:p>
    <w:p w:rsidR="00E21E68" w:rsidRPr="00F452AC" w:rsidRDefault="00E21E68" w:rsidP="00E21E68">
      <w:pPr>
        <w:pStyle w:val="2"/>
        <w:rPr>
          <w:rFonts w:eastAsia="Arial Unicode MS"/>
          <w:b w:val="0"/>
          <w:iCs/>
          <w:sz w:val="20"/>
          <w:szCs w:val="20"/>
          <w:lang w:eastAsia="en-US"/>
        </w:rPr>
      </w:pPr>
      <w:r w:rsidRPr="00F452AC">
        <w:rPr>
          <w:rFonts w:eastAsia="Arial Unicode MS"/>
          <w:b w:val="0"/>
          <w:iCs/>
          <w:sz w:val="20"/>
          <w:szCs w:val="20"/>
          <w:lang w:eastAsia="en-US"/>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многим странам. Развитие транспортной инфраструктуры – как в части строительства новых дорог, так и в части капитального ремонта существующих – является приоритетным направлением расходования бюджетных средств.</w:t>
      </w:r>
    </w:p>
    <w:p w:rsidR="00E21E68" w:rsidRPr="00F452AC" w:rsidRDefault="00E21E68" w:rsidP="00E21E68">
      <w:pPr>
        <w:pStyle w:val="2"/>
        <w:rPr>
          <w:rFonts w:eastAsia="Arial Unicode MS"/>
          <w:b w:val="0"/>
          <w:iCs/>
          <w:sz w:val="20"/>
          <w:szCs w:val="20"/>
          <w:lang w:eastAsia="en-US"/>
        </w:rPr>
      </w:pPr>
      <w:r w:rsidRPr="00F452AC">
        <w:rPr>
          <w:rFonts w:eastAsia="Arial Unicode MS"/>
          <w:b w:val="0"/>
          <w:iCs/>
          <w:sz w:val="20"/>
          <w:szCs w:val="20"/>
          <w:lang w:eastAsia="en-US"/>
        </w:rPr>
        <w:t xml:space="preserve">Правительство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2010-2020, Транспортная стратегия РФ на период до 2030 года, региональные программы по развитию транспорта, в первую очередь «Программа развития Московского транспортного узла», развитие транспортной инфраструктуры Крыма). Президент РФ поставил перед Правительством </w:t>
      </w:r>
      <w:proofErr w:type="gramStart"/>
      <w:r w:rsidRPr="00F452AC">
        <w:rPr>
          <w:rFonts w:eastAsia="Arial Unicode MS"/>
          <w:b w:val="0"/>
          <w:iCs/>
          <w:sz w:val="20"/>
          <w:szCs w:val="20"/>
          <w:lang w:eastAsia="en-US"/>
        </w:rPr>
        <w:t>амбициозную</w:t>
      </w:r>
      <w:proofErr w:type="gramEnd"/>
      <w:r w:rsidRPr="00F452AC">
        <w:rPr>
          <w:rFonts w:eastAsia="Arial Unicode MS"/>
          <w:b w:val="0"/>
          <w:iCs/>
          <w:sz w:val="20"/>
          <w:szCs w:val="20"/>
          <w:lang w:eastAsia="en-US"/>
        </w:rPr>
        <w:t xml:space="preserve"> задачу удвоить строительство федеральных автодорог в 2013-2022 гг. по сравнению с 2003-2012 гг.</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Привлекательность рынка дорожной инфраструктуры</w:t>
      </w:r>
      <w:r w:rsidRPr="00F452AC">
        <w:rPr>
          <w:rFonts w:eastAsia="Arial Unicode MS"/>
          <w:b w:val="0"/>
          <w:sz w:val="20"/>
          <w:szCs w:val="20"/>
          <w:vertAlign w:val="superscript"/>
          <w:lang w:eastAsia="en-US"/>
        </w:rPr>
        <w:footnoteReference w:id="1"/>
      </w:r>
    </w:p>
    <w:p w:rsidR="00E21E68" w:rsidRPr="00F452AC" w:rsidRDefault="00E21E68" w:rsidP="00E21E68">
      <w:pPr>
        <w:pStyle w:val="2"/>
        <w:numPr>
          <w:ilvl w:val="0"/>
          <w:numId w:val="5"/>
        </w:numPr>
        <w:tabs>
          <w:tab w:val="clear" w:pos="360"/>
        </w:tabs>
        <w:rPr>
          <w:rFonts w:eastAsia="Arial Unicode MS"/>
          <w:b w:val="0"/>
          <w:iCs/>
          <w:sz w:val="20"/>
          <w:szCs w:val="20"/>
          <w:lang w:eastAsia="en-US"/>
        </w:rPr>
      </w:pPr>
      <w:r w:rsidRPr="00F452AC">
        <w:rPr>
          <w:rFonts w:eastAsia="Arial Unicode MS"/>
          <w:b w:val="0"/>
          <w:iCs/>
          <w:sz w:val="20"/>
          <w:szCs w:val="20"/>
          <w:lang w:eastAsia="en-US"/>
        </w:rPr>
        <w:t xml:space="preserve">Согласно прогнозам, до 2020 года среднегодовой рост дорожной инфраструктуры составит   5-10% за счет федеральных и региональных программ развития. </w:t>
      </w:r>
    </w:p>
    <w:p w:rsidR="00E21E68" w:rsidRPr="00F452AC" w:rsidRDefault="00E21E68" w:rsidP="00E21E68">
      <w:pPr>
        <w:pStyle w:val="2"/>
        <w:numPr>
          <w:ilvl w:val="0"/>
          <w:numId w:val="5"/>
        </w:numPr>
        <w:tabs>
          <w:tab w:val="clear" w:pos="360"/>
        </w:tabs>
        <w:rPr>
          <w:rFonts w:eastAsia="Arial Unicode MS"/>
          <w:b w:val="0"/>
          <w:iCs/>
          <w:sz w:val="20"/>
          <w:szCs w:val="20"/>
          <w:lang w:eastAsia="en-US"/>
        </w:rPr>
      </w:pPr>
      <w:r w:rsidRPr="00F452AC">
        <w:rPr>
          <w:rFonts w:eastAsia="Arial Unicode MS"/>
          <w:b w:val="0"/>
          <w:iCs/>
          <w:sz w:val="20"/>
          <w:szCs w:val="20"/>
          <w:lang w:eastAsia="en-US"/>
        </w:rPr>
        <w:t>Экономический ро</w:t>
      </w:r>
      <w:proofErr w:type="gramStart"/>
      <w:r w:rsidRPr="00F452AC">
        <w:rPr>
          <w:rFonts w:eastAsia="Arial Unicode MS"/>
          <w:b w:val="0"/>
          <w:iCs/>
          <w:sz w:val="20"/>
          <w:szCs w:val="20"/>
          <w:lang w:eastAsia="en-US"/>
        </w:rPr>
        <w:t>ст стр</w:t>
      </w:r>
      <w:proofErr w:type="gramEnd"/>
      <w:r w:rsidRPr="00F452AC">
        <w:rPr>
          <w:rFonts w:eastAsia="Arial Unicode MS"/>
          <w:b w:val="0"/>
          <w:iCs/>
          <w:sz w:val="20"/>
          <w:szCs w:val="20"/>
          <w:lang w:eastAsia="en-US"/>
        </w:rPr>
        <w:t>аны будет подкреплен созданием современной транспортной инфраструктуры. Несмотря на прогнозируемое замедление экономического роста,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даже с учетом консервативного сценария – около 40% от общего объема дополнительных расходов с 2013 по 2020 гг.</w:t>
      </w:r>
    </w:p>
    <w:p w:rsidR="00E21E68" w:rsidRPr="00F452AC" w:rsidRDefault="00E21E68" w:rsidP="00E21E68">
      <w:pPr>
        <w:pStyle w:val="2"/>
        <w:numPr>
          <w:ilvl w:val="0"/>
          <w:numId w:val="5"/>
        </w:numPr>
        <w:tabs>
          <w:tab w:val="clear" w:pos="360"/>
        </w:tabs>
        <w:rPr>
          <w:rFonts w:eastAsia="Arial Unicode MS"/>
          <w:b w:val="0"/>
          <w:iCs/>
          <w:sz w:val="20"/>
          <w:szCs w:val="20"/>
          <w:lang w:eastAsia="en-US"/>
        </w:rPr>
      </w:pPr>
      <w:r w:rsidRPr="00F452AC">
        <w:rPr>
          <w:rFonts w:eastAsia="Arial Unicode MS"/>
          <w:b w:val="0"/>
          <w:iCs/>
          <w:sz w:val="20"/>
          <w:szCs w:val="20"/>
          <w:lang w:eastAsia="en-US"/>
        </w:rPr>
        <w:t>Основная часть рынка транспортной инфраструктуры приходится на развитие дорожной инфраструктуры (до 65%).</w:t>
      </w:r>
    </w:p>
    <w:p w:rsidR="00E21E68" w:rsidRPr="00F452AC" w:rsidRDefault="00E21E68" w:rsidP="00E21E68">
      <w:pPr>
        <w:pStyle w:val="2"/>
        <w:rPr>
          <w:rFonts w:eastAsia="Arial Unicode MS"/>
          <w:b w:val="0"/>
          <w:sz w:val="20"/>
          <w:szCs w:val="20"/>
          <w:u w:val="single"/>
          <w:lang w:eastAsia="en-US"/>
        </w:rPr>
      </w:pPr>
      <w:r w:rsidRPr="00F452AC">
        <w:rPr>
          <w:rFonts w:eastAsia="Arial Unicode MS"/>
          <w:b w:val="0"/>
          <w:sz w:val="20"/>
          <w:szCs w:val="20"/>
          <w:u w:val="single"/>
          <w:lang w:eastAsia="en-US"/>
        </w:rPr>
        <w:t>Общая протяженность дорог в России:</w:t>
      </w:r>
    </w:p>
    <w:tbl>
      <w:tblPr>
        <w:tblW w:w="1036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9"/>
        <w:gridCol w:w="879"/>
        <w:gridCol w:w="991"/>
        <w:gridCol w:w="850"/>
        <w:gridCol w:w="851"/>
        <w:gridCol w:w="850"/>
        <w:gridCol w:w="993"/>
        <w:gridCol w:w="992"/>
      </w:tblGrid>
      <w:tr w:rsidR="00E21E68" w:rsidRPr="00F452AC" w:rsidTr="00E21E68">
        <w:tc>
          <w:tcPr>
            <w:tcW w:w="39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Автомобильные дороги в РФ (тыс. км)</w:t>
            </w:r>
          </w:p>
        </w:tc>
        <w:tc>
          <w:tcPr>
            <w:tcW w:w="87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2010</w:t>
            </w:r>
          </w:p>
        </w:tc>
        <w:tc>
          <w:tcPr>
            <w:tcW w:w="99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2011</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2012</w:t>
            </w:r>
          </w:p>
        </w:tc>
        <w:tc>
          <w:tcPr>
            <w:tcW w:w="85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2013*</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2014</w:t>
            </w:r>
          </w:p>
        </w:tc>
        <w:tc>
          <w:tcPr>
            <w:tcW w:w="993"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2015</w:t>
            </w:r>
          </w:p>
        </w:tc>
        <w:tc>
          <w:tcPr>
            <w:tcW w:w="992"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2016</w:t>
            </w:r>
          </w:p>
        </w:tc>
      </w:tr>
      <w:tr w:rsidR="00E21E68" w:rsidRPr="00F452AC" w:rsidTr="00E21E68">
        <w:tc>
          <w:tcPr>
            <w:tcW w:w="39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Общая протяженность дорог</w:t>
            </w:r>
          </w:p>
        </w:tc>
        <w:tc>
          <w:tcPr>
            <w:tcW w:w="879" w:type="dxa"/>
          </w:tcPr>
          <w:p w:rsidR="00E21E68" w:rsidRPr="00F452AC" w:rsidRDefault="00E21E68" w:rsidP="00E21E68">
            <w:pPr>
              <w:pStyle w:val="2"/>
              <w:rPr>
                <w:rFonts w:eastAsia="Arial Unicode MS"/>
                <w:b w:val="0"/>
                <w:sz w:val="20"/>
                <w:szCs w:val="20"/>
                <w:lang w:eastAsia="en-US"/>
              </w:rPr>
            </w:pPr>
            <w:r w:rsidRPr="00F452AC">
              <w:rPr>
                <w:rFonts w:eastAsia="Arial Unicode MS"/>
                <w:b w:val="0"/>
                <w:iCs/>
                <w:sz w:val="20"/>
                <w:szCs w:val="20"/>
                <w:lang w:eastAsia="en-US"/>
              </w:rPr>
              <w:t>792,6</w:t>
            </w:r>
          </w:p>
        </w:tc>
        <w:tc>
          <w:tcPr>
            <w:tcW w:w="991" w:type="dxa"/>
          </w:tcPr>
          <w:p w:rsidR="00E21E68" w:rsidRPr="00F452AC" w:rsidRDefault="00E21E68" w:rsidP="00E21E68">
            <w:pPr>
              <w:pStyle w:val="2"/>
              <w:rPr>
                <w:rFonts w:eastAsia="Arial Unicode MS"/>
                <w:b w:val="0"/>
                <w:sz w:val="20"/>
                <w:szCs w:val="20"/>
                <w:lang w:eastAsia="en-US"/>
              </w:rPr>
            </w:pPr>
            <w:r w:rsidRPr="00F452AC">
              <w:rPr>
                <w:rFonts w:eastAsia="Arial Unicode MS"/>
                <w:b w:val="0"/>
                <w:iCs/>
                <w:sz w:val="20"/>
                <w:szCs w:val="20"/>
                <w:lang w:eastAsia="en-US"/>
              </w:rPr>
              <w:t>825,1</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iCs/>
                <w:sz w:val="20"/>
                <w:szCs w:val="20"/>
                <w:lang w:eastAsia="en-US"/>
              </w:rPr>
              <w:t>927,3</w:t>
            </w:r>
          </w:p>
        </w:tc>
        <w:tc>
          <w:tcPr>
            <w:tcW w:w="851" w:type="dxa"/>
          </w:tcPr>
          <w:p w:rsidR="00E21E68" w:rsidRPr="00F452AC" w:rsidRDefault="00E21E68" w:rsidP="00E21E68">
            <w:pPr>
              <w:pStyle w:val="2"/>
              <w:rPr>
                <w:rFonts w:eastAsia="Arial Unicode MS"/>
                <w:b w:val="0"/>
                <w:sz w:val="20"/>
                <w:szCs w:val="20"/>
                <w:lang w:eastAsia="en-US"/>
              </w:rPr>
            </w:pPr>
            <w:r w:rsidRPr="00F452AC">
              <w:rPr>
                <w:rFonts w:eastAsia="Arial Unicode MS"/>
                <w:b w:val="0"/>
                <w:iCs/>
                <w:sz w:val="20"/>
                <w:szCs w:val="20"/>
                <w:lang w:eastAsia="en-US"/>
              </w:rPr>
              <w:t>1277,7</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iCs/>
                <w:sz w:val="20"/>
                <w:szCs w:val="20"/>
                <w:lang w:eastAsia="en-US"/>
              </w:rPr>
              <w:t>1395,7</w:t>
            </w:r>
          </w:p>
        </w:tc>
        <w:tc>
          <w:tcPr>
            <w:tcW w:w="993" w:type="dxa"/>
          </w:tcPr>
          <w:p w:rsidR="00E21E68" w:rsidRPr="00F452AC" w:rsidRDefault="00E21E68" w:rsidP="00E21E68">
            <w:pPr>
              <w:pStyle w:val="2"/>
              <w:rPr>
                <w:rFonts w:eastAsia="Arial Unicode MS"/>
                <w:b w:val="0"/>
                <w:iCs/>
                <w:sz w:val="20"/>
                <w:szCs w:val="20"/>
                <w:lang w:eastAsia="en-US"/>
              </w:rPr>
            </w:pPr>
            <w:r w:rsidRPr="00F452AC">
              <w:rPr>
                <w:rFonts w:eastAsia="Arial Unicode MS"/>
                <w:b w:val="0"/>
                <w:iCs/>
                <w:sz w:val="20"/>
                <w:szCs w:val="20"/>
                <w:lang w:eastAsia="en-US"/>
              </w:rPr>
              <w:t>1452,2</w:t>
            </w:r>
          </w:p>
        </w:tc>
        <w:tc>
          <w:tcPr>
            <w:tcW w:w="992" w:type="dxa"/>
          </w:tcPr>
          <w:p w:rsidR="00E21E68" w:rsidRPr="00F452AC" w:rsidRDefault="00E21E68" w:rsidP="00E21E68">
            <w:pPr>
              <w:pStyle w:val="2"/>
              <w:rPr>
                <w:rFonts w:eastAsia="Arial Unicode MS"/>
                <w:b w:val="0"/>
                <w:iCs/>
                <w:sz w:val="20"/>
                <w:szCs w:val="20"/>
                <w:lang w:eastAsia="en-US"/>
              </w:rPr>
            </w:pPr>
            <w:r w:rsidRPr="00F452AC">
              <w:rPr>
                <w:rFonts w:eastAsia="Arial Unicode MS"/>
                <w:b w:val="0"/>
                <w:iCs/>
                <w:sz w:val="20"/>
                <w:szCs w:val="20"/>
                <w:lang w:eastAsia="en-US"/>
              </w:rPr>
              <w:t>1453,3</w:t>
            </w:r>
          </w:p>
        </w:tc>
      </w:tr>
      <w:tr w:rsidR="00E21E68" w:rsidRPr="00F452AC" w:rsidTr="00E21E68">
        <w:tc>
          <w:tcPr>
            <w:tcW w:w="39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Автодороги федерального значения</w:t>
            </w:r>
          </w:p>
        </w:tc>
        <w:tc>
          <w:tcPr>
            <w:tcW w:w="87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50,1</w:t>
            </w:r>
          </w:p>
        </w:tc>
        <w:tc>
          <w:tcPr>
            <w:tcW w:w="99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50,6</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50,8</w:t>
            </w:r>
          </w:p>
        </w:tc>
        <w:tc>
          <w:tcPr>
            <w:tcW w:w="85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50,7</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50,9</w:t>
            </w:r>
          </w:p>
        </w:tc>
        <w:tc>
          <w:tcPr>
            <w:tcW w:w="993"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51,9</w:t>
            </w:r>
          </w:p>
        </w:tc>
        <w:tc>
          <w:tcPr>
            <w:tcW w:w="992"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52,3</w:t>
            </w:r>
          </w:p>
        </w:tc>
      </w:tr>
      <w:tr w:rsidR="00E21E68" w:rsidRPr="00F452AC" w:rsidTr="00E21E68">
        <w:tc>
          <w:tcPr>
            <w:tcW w:w="39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Автодороги регионального значения</w:t>
            </w:r>
          </w:p>
        </w:tc>
        <w:tc>
          <w:tcPr>
            <w:tcW w:w="87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493,3</w:t>
            </w:r>
          </w:p>
        </w:tc>
        <w:tc>
          <w:tcPr>
            <w:tcW w:w="99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494</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494,7</w:t>
            </w:r>
          </w:p>
        </w:tc>
        <w:tc>
          <w:tcPr>
            <w:tcW w:w="85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504</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502,6</w:t>
            </w:r>
          </w:p>
        </w:tc>
        <w:tc>
          <w:tcPr>
            <w:tcW w:w="993"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515,8</w:t>
            </w:r>
          </w:p>
        </w:tc>
        <w:tc>
          <w:tcPr>
            <w:tcW w:w="992"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516,7</w:t>
            </w:r>
          </w:p>
        </w:tc>
      </w:tr>
      <w:tr w:rsidR="00E21E68" w:rsidRPr="00F452AC" w:rsidTr="00E21E68">
        <w:tc>
          <w:tcPr>
            <w:tcW w:w="39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Автодороги местного значения</w:t>
            </w:r>
          </w:p>
        </w:tc>
        <w:tc>
          <w:tcPr>
            <w:tcW w:w="87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249,2</w:t>
            </w:r>
          </w:p>
        </w:tc>
        <w:tc>
          <w:tcPr>
            <w:tcW w:w="99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280,5</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381,8</w:t>
            </w:r>
          </w:p>
        </w:tc>
        <w:tc>
          <w:tcPr>
            <w:tcW w:w="851"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723</w:t>
            </w:r>
          </w:p>
        </w:tc>
        <w:tc>
          <w:tcPr>
            <w:tcW w:w="85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842,2</w:t>
            </w:r>
          </w:p>
        </w:tc>
        <w:tc>
          <w:tcPr>
            <w:tcW w:w="993"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884,5</w:t>
            </w:r>
          </w:p>
        </w:tc>
        <w:tc>
          <w:tcPr>
            <w:tcW w:w="992"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885,3</w:t>
            </w:r>
          </w:p>
        </w:tc>
      </w:tr>
    </w:tbl>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*резкий прирост связан с изменение методологии, а именно включение улиц, проездов, площадей, ранее не рассматриваемых в качестве дорого общего пользования</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Исторически рост рынка дорожной инфраструктуры был обусловлен ростом протяженности дорог общего пользования, а также увеличением затрат на поддержание и ремонт дорог.</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Бюджетное финансирование дорожного хозяйства субъектами РФ в 2010 году составило 311 </w:t>
      </w:r>
      <w:proofErr w:type="spellStart"/>
      <w:proofErr w:type="gramStart"/>
      <w:r w:rsidRPr="00F452AC">
        <w:rPr>
          <w:rFonts w:eastAsia="Arial Unicode MS"/>
          <w:b w:val="0"/>
          <w:sz w:val="20"/>
          <w:szCs w:val="20"/>
          <w:lang w:eastAsia="en-US"/>
        </w:rPr>
        <w:t>млрд</w:t>
      </w:r>
      <w:proofErr w:type="spellEnd"/>
      <w:proofErr w:type="gramEnd"/>
      <w:r w:rsidRPr="00F452AC">
        <w:rPr>
          <w:rFonts w:eastAsia="Arial Unicode MS"/>
          <w:b w:val="0"/>
          <w:sz w:val="20"/>
          <w:szCs w:val="20"/>
          <w:lang w:eastAsia="en-US"/>
        </w:rPr>
        <w:t xml:space="preserve"> руб., в 2011 – 401 </w:t>
      </w:r>
      <w:proofErr w:type="spellStart"/>
      <w:r w:rsidRPr="00F452AC">
        <w:rPr>
          <w:rFonts w:eastAsia="Arial Unicode MS"/>
          <w:b w:val="0"/>
          <w:sz w:val="20"/>
          <w:szCs w:val="20"/>
          <w:lang w:eastAsia="en-US"/>
        </w:rPr>
        <w:t>млрд</w:t>
      </w:r>
      <w:proofErr w:type="spellEnd"/>
      <w:r w:rsidRPr="00F452AC">
        <w:rPr>
          <w:rFonts w:eastAsia="Arial Unicode MS"/>
          <w:b w:val="0"/>
          <w:sz w:val="20"/>
          <w:szCs w:val="20"/>
          <w:lang w:eastAsia="en-US"/>
        </w:rPr>
        <w:t xml:space="preserve"> руб., 2012 – 568 </w:t>
      </w:r>
      <w:proofErr w:type="spellStart"/>
      <w:r w:rsidRPr="00F452AC">
        <w:rPr>
          <w:rFonts w:eastAsia="Arial Unicode MS"/>
          <w:b w:val="0"/>
          <w:sz w:val="20"/>
          <w:szCs w:val="20"/>
          <w:lang w:eastAsia="en-US"/>
        </w:rPr>
        <w:t>млрд</w:t>
      </w:r>
      <w:proofErr w:type="spellEnd"/>
      <w:r w:rsidRPr="00F452AC">
        <w:rPr>
          <w:rFonts w:eastAsia="Arial Unicode MS"/>
          <w:b w:val="0"/>
          <w:sz w:val="20"/>
          <w:szCs w:val="20"/>
          <w:lang w:eastAsia="en-US"/>
        </w:rPr>
        <w:t xml:space="preserve"> руб., 2013 – 634 </w:t>
      </w:r>
      <w:proofErr w:type="spellStart"/>
      <w:r w:rsidRPr="00F452AC">
        <w:rPr>
          <w:rFonts w:eastAsia="Arial Unicode MS"/>
          <w:b w:val="0"/>
          <w:sz w:val="20"/>
          <w:szCs w:val="20"/>
          <w:lang w:eastAsia="en-US"/>
        </w:rPr>
        <w:t>млрд</w:t>
      </w:r>
      <w:proofErr w:type="spellEnd"/>
      <w:r w:rsidRPr="00F452AC">
        <w:rPr>
          <w:rFonts w:eastAsia="Arial Unicode MS"/>
          <w:b w:val="0"/>
          <w:sz w:val="20"/>
          <w:szCs w:val="20"/>
          <w:lang w:eastAsia="en-US"/>
        </w:rPr>
        <w:t xml:space="preserve"> руб., 2014 – 580 </w:t>
      </w:r>
      <w:proofErr w:type="spellStart"/>
      <w:r w:rsidRPr="00F452AC">
        <w:rPr>
          <w:rFonts w:eastAsia="Arial Unicode MS"/>
          <w:b w:val="0"/>
          <w:sz w:val="20"/>
          <w:szCs w:val="20"/>
          <w:lang w:eastAsia="en-US"/>
        </w:rPr>
        <w:t>млрд</w:t>
      </w:r>
      <w:proofErr w:type="spellEnd"/>
      <w:r w:rsidRPr="00F452AC">
        <w:rPr>
          <w:rFonts w:eastAsia="Arial Unicode MS"/>
          <w:b w:val="0"/>
          <w:sz w:val="20"/>
          <w:szCs w:val="20"/>
          <w:lang w:eastAsia="en-US"/>
        </w:rPr>
        <w:t xml:space="preserve"> руб., в  2015 – 610,0 </w:t>
      </w:r>
      <w:proofErr w:type="spellStart"/>
      <w:r w:rsidRPr="00F452AC">
        <w:rPr>
          <w:rFonts w:eastAsia="Arial Unicode MS"/>
          <w:b w:val="0"/>
          <w:sz w:val="20"/>
          <w:szCs w:val="20"/>
          <w:lang w:eastAsia="en-US"/>
        </w:rPr>
        <w:t>млрд</w:t>
      </w:r>
      <w:proofErr w:type="spellEnd"/>
      <w:r w:rsidRPr="00F452AC">
        <w:rPr>
          <w:rFonts w:eastAsia="Arial Unicode MS"/>
          <w:b w:val="0"/>
          <w:sz w:val="20"/>
          <w:szCs w:val="20"/>
          <w:lang w:eastAsia="en-US"/>
        </w:rPr>
        <w:t xml:space="preserve"> руб., в 2016 – 730 млрд. </w:t>
      </w:r>
      <w:proofErr w:type="spellStart"/>
      <w:r w:rsidRPr="00F452AC">
        <w:rPr>
          <w:rFonts w:eastAsia="Arial Unicode MS"/>
          <w:b w:val="0"/>
          <w:sz w:val="20"/>
          <w:szCs w:val="20"/>
          <w:lang w:eastAsia="en-US"/>
        </w:rPr>
        <w:t>руб</w:t>
      </w:r>
      <w:proofErr w:type="spellEnd"/>
      <w:r w:rsidRPr="00F452AC">
        <w:rPr>
          <w:rFonts w:eastAsia="Arial Unicode MS"/>
          <w:b w:val="0"/>
          <w:sz w:val="20"/>
          <w:szCs w:val="20"/>
          <w:lang w:eastAsia="en-US"/>
        </w:rPr>
        <w:t>, 2017 – 775 млрд.руб.  Рост затрат на ремонт обусловлен большим количеством дорог с покрытием низкого качества.  Ожидаемый рост рынка дорожной инфраструктуры будет обеспечиваться как за счет увеличения федеральных расходов (проекты Федерального дорожного агентства РФ (</w:t>
      </w:r>
      <w:proofErr w:type="spellStart"/>
      <w:r w:rsidRPr="00F452AC">
        <w:rPr>
          <w:rFonts w:eastAsia="Arial Unicode MS"/>
          <w:b w:val="0"/>
          <w:sz w:val="20"/>
          <w:szCs w:val="20"/>
          <w:lang w:eastAsia="en-US"/>
        </w:rPr>
        <w:t>Росавтодор</w:t>
      </w:r>
      <w:proofErr w:type="spellEnd"/>
      <w:r w:rsidRPr="00F452AC">
        <w:rPr>
          <w:rFonts w:eastAsia="Arial Unicode MS"/>
          <w:b w:val="0"/>
          <w:sz w:val="20"/>
          <w:szCs w:val="20"/>
          <w:lang w:eastAsia="en-US"/>
        </w:rPr>
        <w:t>) и ГК «</w:t>
      </w:r>
      <w:proofErr w:type="spellStart"/>
      <w:r w:rsidRPr="00F452AC">
        <w:rPr>
          <w:rFonts w:eastAsia="Arial Unicode MS"/>
          <w:b w:val="0"/>
          <w:sz w:val="20"/>
          <w:szCs w:val="20"/>
          <w:lang w:eastAsia="en-US"/>
        </w:rPr>
        <w:t>Автодор</w:t>
      </w:r>
      <w:proofErr w:type="spellEnd"/>
      <w:r w:rsidRPr="00F452AC">
        <w:rPr>
          <w:rFonts w:eastAsia="Arial Unicode MS"/>
          <w:b w:val="0"/>
          <w:sz w:val="20"/>
          <w:szCs w:val="20"/>
          <w:lang w:eastAsia="en-US"/>
        </w:rPr>
        <w:t xml:space="preserve">»), так и за счет увеличения расходов в рамках региональных программ развития транспортной инфраструктуры. </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Общий объем Федерального и территориальных дорожных фондов, направленных  на развитие транспортной инфраструктуры (строительство, реконструкция и </w:t>
      </w:r>
      <w:proofErr w:type="spellStart"/>
      <w:r w:rsidRPr="00F452AC">
        <w:rPr>
          <w:rFonts w:eastAsia="Arial Unicode MS"/>
          <w:b w:val="0"/>
          <w:sz w:val="20"/>
          <w:szCs w:val="20"/>
          <w:lang w:eastAsia="en-US"/>
        </w:rPr>
        <w:t>капитальтный</w:t>
      </w:r>
      <w:proofErr w:type="spellEnd"/>
      <w:r w:rsidRPr="00F452AC">
        <w:rPr>
          <w:rFonts w:eastAsia="Arial Unicode MS"/>
          <w:b w:val="0"/>
          <w:sz w:val="20"/>
          <w:szCs w:val="20"/>
          <w:lang w:eastAsia="en-US"/>
        </w:rPr>
        <w:t xml:space="preserve"> ремонт автодорог) составил в 2013 году –           498 млрд</w:t>
      </w:r>
      <w:proofErr w:type="gramStart"/>
      <w:r w:rsidRPr="00F452AC">
        <w:rPr>
          <w:rFonts w:eastAsia="Arial Unicode MS"/>
          <w:b w:val="0"/>
          <w:sz w:val="20"/>
          <w:szCs w:val="20"/>
          <w:lang w:eastAsia="en-US"/>
        </w:rPr>
        <w:t>.р</w:t>
      </w:r>
      <w:proofErr w:type="gramEnd"/>
      <w:r w:rsidRPr="00F452AC">
        <w:rPr>
          <w:rFonts w:eastAsia="Arial Unicode MS"/>
          <w:b w:val="0"/>
          <w:sz w:val="20"/>
          <w:szCs w:val="20"/>
          <w:lang w:eastAsia="en-US"/>
        </w:rPr>
        <w:t>уб., в 2014 году – 480  млрд.руб., в 2015 году – 495 млрд.руб., в 2016 году – 541 млрд.руб., в 2017 году – 645 млрд.руб.</w:t>
      </w:r>
    </w:p>
    <w:p w:rsidR="00E21E68" w:rsidRPr="00F452AC" w:rsidRDefault="00E21E68" w:rsidP="00E21E68">
      <w:pPr>
        <w:pStyle w:val="2"/>
        <w:rPr>
          <w:rFonts w:eastAsia="Arial Unicode MS"/>
          <w:b w:val="0"/>
          <w:sz w:val="20"/>
          <w:szCs w:val="20"/>
          <w:u w:val="single"/>
          <w:lang w:eastAsia="en-US"/>
        </w:rPr>
      </w:pPr>
      <w:r w:rsidRPr="00F452AC">
        <w:rPr>
          <w:rFonts w:eastAsia="Arial Unicode MS"/>
          <w:b w:val="0"/>
          <w:sz w:val="20"/>
          <w:szCs w:val="20"/>
          <w:u w:val="single"/>
          <w:lang w:eastAsia="en-US"/>
        </w:rPr>
        <w:t xml:space="preserve">Дорожная инфраструктура – основные заказчики: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5455"/>
        <w:gridCol w:w="1582"/>
      </w:tblGrid>
      <w:tr w:rsidR="00E21E68" w:rsidRPr="00F452AC" w:rsidTr="00E21E68">
        <w:tc>
          <w:tcPr>
            <w:tcW w:w="23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Категория заказчиков</w:t>
            </w:r>
          </w:p>
        </w:tc>
        <w:tc>
          <w:tcPr>
            <w:tcW w:w="6096" w:type="dxa"/>
            <w:tcBorders>
              <w:bottom w:val="single" w:sz="4" w:space="0" w:color="auto"/>
            </w:tcBorders>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Заказчики</w:t>
            </w:r>
          </w:p>
        </w:tc>
        <w:tc>
          <w:tcPr>
            <w:tcW w:w="1666" w:type="dxa"/>
            <w:tcBorders>
              <w:bottom w:val="single" w:sz="4" w:space="0" w:color="auto"/>
            </w:tcBorders>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Количество заказчиков</w:t>
            </w:r>
          </w:p>
        </w:tc>
      </w:tr>
      <w:tr w:rsidR="00E21E68" w:rsidRPr="00F452AC" w:rsidTr="00E21E68">
        <w:tc>
          <w:tcPr>
            <w:tcW w:w="2376" w:type="dxa"/>
            <w:vMerge w:val="restar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Государственные заказчики федерального уровня</w:t>
            </w:r>
          </w:p>
        </w:tc>
        <w:tc>
          <w:tcPr>
            <w:tcW w:w="6096" w:type="dxa"/>
            <w:tcBorders>
              <w:bottom w:val="nil"/>
            </w:tcBorders>
          </w:tcPr>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Росавтодор</w:t>
            </w:r>
            <w:proofErr w:type="spellEnd"/>
            <w:r w:rsidRPr="00F452AC">
              <w:rPr>
                <w:rFonts w:eastAsia="Arial Unicode MS"/>
                <w:b w:val="0"/>
                <w:sz w:val="20"/>
                <w:szCs w:val="20"/>
                <w:lang w:eastAsia="en-US"/>
              </w:rPr>
              <w:t xml:space="preserve"> и его структурные единицы: (ФКУ «</w:t>
            </w:r>
            <w:proofErr w:type="spellStart"/>
            <w:r w:rsidRPr="00F452AC">
              <w:rPr>
                <w:rFonts w:eastAsia="Arial Unicode MS"/>
                <w:b w:val="0"/>
                <w:sz w:val="20"/>
                <w:szCs w:val="20"/>
                <w:lang w:eastAsia="en-US"/>
              </w:rPr>
              <w:t>Центравтомагистраль</w:t>
            </w:r>
            <w:proofErr w:type="spellEnd"/>
            <w:r w:rsidRPr="00F452AC">
              <w:rPr>
                <w:rFonts w:eastAsia="Arial Unicode MS"/>
                <w:b w:val="0"/>
                <w:sz w:val="20"/>
                <w:szCs w:val="20"/>
                <w:lang w:eastAsia="en-US"/>
              </w:rPr>
              <w:t xml:space="preserve">, ФКУ «Москва-Бобруйск, ФКУ </w:t>
            </w:r>
            <w:proofErr w:type="spellStart"/>
            <w:r w:rsidRPr="00F452AC">
              <w:rPr>
                <w:rFonts w:eastAsia="Arial Unicode MS"/>
                <w:b w:val="0"/>
                <w:sz w:val="20"/>
                <w:szCs w:val="20"/>
                <w:lang w:eastAsia="en-US"/>
              </w:rPr>
              <w:t>Прикамье</w:t>
            </w:r>
            <w:proofErr w:type="spellEnd"/>
            <w:r w:rsidRPr="00F452AC">
              <w:rPr>
                <w:rFonts w:eastAsia="Arial Unicode MS"/>
                <w:b w:val="0"/>
                <w:sz w:val="20"/>
                <w:szCs w:val="20"/>
                <w:lang w:eastAsia="en-US"/>
              </w:rPr>
              <w:t>», ФКУ «</w:t>
            </w:r>
            <w:proofErr w:type="spellStart"/>
            <w:r w:rsidRPr="00F452AC">
              <w:rPr>
                <w:rFonts w:eastAsia="Arial Unicode MS"/>
                <w:b w:val="0"/>
                <w:sz w:val="20"/>
                <w:szCs w:val="20"/>
                <w:lang w:eastAsia="en-US"/>
              </w:rPr>
              <w:t>Уралуправтодор</w:t>
            </w:r>
            <w:proofErr w:type="spellEnd"/>
            <w:r w:rsidRPr="00F452AC">
              <w:rPr>
                <w:rFonts w:eastAsia="Arial Unicode MS"/>
                <w:b w:val="0"/>
                <w:sz w:val="20"/>
                <w:szCs w:val="20"/>
                <w:lang w:eastAsia="en-US"/>
              </w:rPr>
              <w:t>», ФКУ «</w:t>
            </w:r>
            <w:proofErr w:type="spellStart"/>
            <w:r w:rsidRPr="00F452AC">
              <w:rPr>
                <w:rFonts w:eastAsia="Arial Unicode MS"/>
                <w:b w:val="0"/>
                <w:sz w:val="20"/>
                <w:szCs w:val="20"/>
                <w:lang w:eastAsia="en-US"/>
              </w:rPr>
              <w:t>Поволжуправтодор</w:t>
            </w:r>
            <w:proofErr w:type="spellEnd"/>
            <w:r w:rsidRPr="00F452AC">
              <w:rPr>
                <w:rFonts w:eastAsia="Arial Unicode MS"/>
                <w:b w:val="0"/>
                <w:sz w:val="20"/>
                <w:szCs w:val="20"/>
                <w:lang w:eastAsia="en-US"/>
              </w:rPr>
              <w:t xml:space="preserve">», ФКУ </w:t>
            </w:r>
            <w:proofErr w:type="spellStart"/>
            <w:r w:rsidRPr="00F452AC">
              <w:rPr>
                <w:rFonts w:eastAsia="Arial Unicode MS"/>
                <w:b w:val="0"/>
                <w:sz w:val="20"/>
                <w:szCs w:val="20"/>
                <w:lang w:eastAsia="en-US"/>
              </w:rPr>
              <w:t>Упрдор</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Москва-Н</w:t>
            </w:r>
            <w:proofErr w:type="gramStart"/>
            <w:r w:rsidRPr="00F452AC">
              <w:rPr>
                <w:rFonts w:eastAsia="Arial Unicode MS"/>
                <w:b w:val="0"/>
                <w:sz w:val="20"/>
                <w:szCs w:val="20"/>
                <w:lang w:eastAsia="en-US"/>
              </w:rPr>
              <w:t>.Н</w:t>
            </w:r>
            <w:proofErr w:type="gramEnd"/>
            <w:r w:rsidRPr="00F452AC">
              <w:rPr>
                <w:rFonts w:eastAsia="Arial Unicode MS"/>
                <w:b w:val="0"/>
                <w:sz w:val="20"/>
                <w:szCs w:val="20"/>
                <w:lang w:eastAsia="en-US"/>
              </w:rPr>
              <w:t>овгород</w:t>
            </w:r>
            <w:proofErr w:type="spellEnd"/>
            <w:r w:rsidRPr="00F452AC">
              <w:rPr>
                <w:rFonts w:eastAsia="Arial Unicode MS"/>
                <w:b w:val="0"/>
                <w:sz w:val="20"/>
                <w:szCs w:val="20"/>
                <w:lang w:eastAsia="en-US"/>
              </w:rPr>
              <w:t>, ФКУ «Москва-Харьков», ФКУ «</w:t>
            </w:r>
            <w:proofErr w:type="spellStart"/>
            <w:r w:rsidRPr="00F452AC">
              <w:rPr>
                <w:rFonts w:eastAsia="Arial Unicode MS"/>
                <w:b w:val="0"/>
                <w:sz w:val="20"/>
                <w:szCs w:val="20"/>
                <w:lang w:eastAsia="en-US"/>
              </w:rPr>
              <w:t>Приуралье</w:t>
            </w:r>
            <w:proofErr w:type="spellEnd"/>
            <w:r w:rsidRPr="00F452AC">
              <w:rPr>
                <w:rFonts w:eastAsia="Arial Unicode MS"/>
                <w:b w:val="0"/>
                <w:sz w:val="20"/>
                <w:szCs w:val="20"/>
                <w:lang w:eastAsia="en-US"/>
              </w:rPr>
              <w:t>», ФКУ «</w:t>
            </w:r>
            <w:proofErr w:type="spellStart"/>
            <w:r w:rsidRPr="00F452AC">
              <w:rPr>
                <w:rFonts w:eastAsia="Arial Unicode MS"/>
                <w:b w:val="0"/>
                <w:sz w:val="20"/>
                <w:szCs w:val="20"/>
                <w:lang w:eastAsia="en-US"/>
              </w:rPr>
              <w:t>Прикамье</w:t>
            </w:r>
            <w:proofErr w:type="spellEnd"/>
            <w:r w:rsidRPr="00F452AC">
              <w:rPr>
                <w:rFonts w:eastAsia="Arial Unicode MS"/>
                <w:b w:val="0"/>
                <w:sz w:val="20"/>
                <w:szCs w:val="20"/>
                <w:lang w:eastAsia="en-US"/>
              </w:rPr>
              <w:t xml:space="preserve">» и др.)  </w:t>
            </w:r>
          </w:p>
        </w:tc>
        <w:tc>
          <w:tcPr>
            <w:tcW w:w="1666" w:type="dxa"/>
            <w:tcBorders>
              <w:bottom w:val="nil"/>
            </w:tcBorders>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Около 30</w:t>
            </w:r>
          </w:p>
        </w:tc>
      </w:tr>
      <w:tr w:rsidR="00E21E68" w:rsidRPr="00F452AC" w:rsidTr="00E21E68">
        <w:tc>
          <w:tcPr>
            <w:tcW w:w="2376" w:type="dxa"/>
            <w:vMerge/>
          </w:tcPr>
          <w:p w:rsidR="00E21E68" w:rsidRPr="00F452AC" w:rsidRDefault="00E21E68" w:rsidP="00E21E68">
            <w:pPr>
              <w:pStyle w:val="2"/>
              <w:rPr>
                <w:rFonts w:eastAsia="Arial Unicode MS"/>
                <w:b w:val="0"/>
                <w:sz w:val="20"/>
                <w:szCs w:val="20"/>
                <w:lang w:eastAsia="en-US"/>
              </w:rPr>
            </w:pPr>
          </w:p>
        </w:tc>
        <w:tc>
          <w:tcPr>
            <w:tcW w:w="6096" w:type="dxa"/>
            <w:tcBorders>
              <w:top w:val="nil"/>
            </w:tcBorders>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ГК «</w:t>
            </w:r>
            <w:proofErr w:type="spellStart"/>
            <w:r w:rsidRPr="00F452AC">
              <w:rPr>
                <w:rFonts w:eastAsia="Arial Unicode MS"/>
                <w:b w:val="0"/>
                <w:sz w:val="20"/>
                <w:szCs w:val="20"/>
                <w:lang w:eastAsia="en-US"/>
              </w:rPr>
              <w:t>Автодор</w:t>
            </w:r>
            <w:proofErr w:type="spellEnd"/>
            <w:r w:rsidRPr="00F452AC">
              <w:rPr>
                <w:rFonts w:eastAsia="Arial Unicode MS"/>
                <w:b w:val="0"/>
                <w:sz w:val="20"/>
                <w:szCs w:val="20"/>
                <w:lang w:eastAsia="en-US"/>
              </w:rPr>
              <w:t>» и его территориальные дирекции</w:t>
            </w:r>
          </w:p>
        </w:tc>
        <w:tc>
          <w:tcPr>
            <w:tcW w:w="1666" w:type="dxa"/>
            <w:tcBorders>
              <w:top w:val="nil"/>
            </w:tcBorders>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w:t>
            </w:r>
          </w:p>
        </w:tc>
      </w:tr>
      <w:tr w:rsidR="00E21E68" w:rsidRPr="00F452AC" w:rsidTr="00E21E68">
        <w:tc>
          <w:tcPr>
            <w:tcW w:w="23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Государственные заказчики регионального уровня</w:t>
            </w:r>
          </w:p>
        </w:tc>
        <w:tc>
          <w:tcPr>
            <w:tcW w:w="609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Региональные органы власти по развитию транспортной инфраструктуры (региональные министерства транспорта, строительства и дорожного хозяйства)</w:t>
            </w:r>
          </w:p>
        </w:tc>
        <w:tc>
          <w:tcPr>
            <w:tcW w:w="166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85</w:t>
            </w:r>
          </w:p>
        </w:tc>
      </w:tr>
      <w:tr w:rsidR="00E21E68" w:rsidRPr="00F452AC" w:rsidTr="00E21E68">
        <w:tc>
          <w:tcPr>
            <w:tcW w:w="23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Государственные заказчики муниципального уровня</w:t>
            </w:r>
          </w:p>
        </w:tc>
        <w:tc>
          <w:tcPr>
            <w:tcW w:w="609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Муниципальные органы власти по развитию транспортной инфраструктуры (департаменты архитектуры и градостроительства и прочие государственные органы) </w:t>
            </w:r>
          </w:p>
        </w:tc>
        <w:tc>
          <w:tcPr>
            <w:tcW w:w="166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Более 150</w:t>
            </w:r>
          </w:p>
        </w:tc>
      </w:tr>
      <w:tr w:rsidR="00E21E68" w:rsidRPr="00F452AC" w:rsidTr="00E21E68">
        <w:tc>
          <w:tcPr>
            <w:tcW w:w="23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Коммерческие заказчики </w:t>
            </w:r>
          </w:p>
        </w:tc>
        <w:tc>
          <w:tcPr>
            <w:tcW w:w="609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Сырьевые, добывающие и обрабатывающие компании («Газпром», «Роснефть», «ЛУКОЙЛ», «</w:t>
            </w:r>
            <w:proofErr w:type="spellStart"/>
            <w:r w:rsidRPr="00F452AC">
              <w:rPr>
                <w:rFonts w:eastAsia="Arial Unicode MS"/>
                <w:b w:val="0"/>
                <w:sz w:val="20"/>
                <w:szCs w:val="20"/>
                <w:lang w:eastAsia="en-US"/>
              </w:rPr>
              <w:t>Новатэк</w:t>
            </w:r>
            <w:proofErr w:type="spellEnd"/>
            <w:r w:rsidRPr="00F452AC">
              <w:rPr>
                <w:rFonts w:eastAsia="Arial Unicode MS"/>
                <w:b w:val="0"/>
                <w:sz w:val="20"/>
                <w:szCs w:val="20"/>
                <w:lang w:eastAsia="en-US"/>
              </w:rPr>
              <w:t>», «</w:t>
            </w:r>
            <w:proofErr w:type="spellStart"/>
            <w:r w:rsidRPr="00F452AC">
              <w:rPr>
                <w:rFonts w:eastAsia="Arial Unicode MS"/>
                <w:b w:val="0"/>
                <w:sz w:val="20"/>
                <w:szCs w:val="20"/>
                <w:lang w:eastAsia="en-US"/>
              </w:rPr>
              <w:t>Еврохим</w:t>
            </w:r>
            <w:proofErr w:type="spellEnd"/>
            <w:r w:rsidRPr="00F452AC">
              <w:rPr>
                <w:rFonts w:eastAsia="Arial Unicode MS"/>
                <w:b w:val="0"/>
                <w:sz w:val="20"/>
                <w:szCs w:val="20"/>
                <w:lang w:eastAsia="en-US"/>
              </w:rPr>
              <w:t xml:space="preserve">» и пр.), </w:t>
            </w:r>
            <w:proofErr w:type="spellStart"/>
            <w:r w:rsidRPr="00F452AC">
              <w:rPr>
                <w:rFonts w:eastAsia="Arial Unicode MS"/>
                <w:b w:val="0"/>
                <w:sz w:val="20"/>
                <w:szCs w:val="20"/>
                <w:lang w:eastAsia="en-US"/>
              </w:rPr>
              <w:t>девелоперские</w:t>
            </w:r>
            <w:proofErr w:type="spellEnd"/>
            <w:r w:rsidRPr="00F452AC">
              <w:rPr>
                <w:rFonts w:eastAsia="Arial Unicode MS"/>
                <w:b w:val="0"/>
                <w:sz w:val="20"/>
                <w:szCs w:val="20"/>
                <w:lang w:eastAsia="en-US"/>
              </w:rPr>
              <w:t xml:space="preserve"> компании, генподрядные строительные компании («</w:t>
            </w:r>
            <w:proofErr w:type="spellStart"/>
            <w:r w:rsidRPr="00F452AC">
              <w:rPr>
                <w:rFonts w:eastAsia="Arial Unicode MS"/>
                <w:b w:val="0"/>
                <w:sz w:val="20"/>
                <w:szCs w:val="20"/>
                <w:lang w:eastAsia="en-US"/>
              </w:rPr>
              <w:t>Трансстроймеханизация</w:t>
            </w:r>
            <w:proofErr w:type="spellEnd"/>
            <w:r w:rsidRPr="00F452AC">
              <w:rPr>
                <w:rFonts w:eastAsia="Arial Unicode MS"/>
                <w:b w:val="0"/>
                <w:sz w:val="20"/>
                <w:szCs w:val="20"/>
                <w:lang w:eastAsia="en-US"/>
              </w:rPr>
              <w:t>»).</w:t>
            </w:r>
          </w:p>
        </w:tc>
        <w:tc>
          <w:tcPr>
            <w:tcW w:w="166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Около 10</w:t>
            </w:r>
          </w:p>
        </w:tc>
      </w:tr>
    </w:tbl>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u w:val="single"/>
          <w:lang w:eastAsia="en-US"/>
        </w:rPr>
      </w:pPr>
      <w:proofErr w:type="gramStart"/>
      <w:r w:rsidRPr="00F452AC">
        <w:rPr>
          <w:rFonts w:eastAsia="Arial Unicode MS"/>
          <w:b w:val="0"/>
          <w:sz w:val="20"/>
          <w:szCs w:val="20"/>
          <w:u w:val="single"/>
          <w:lang w:eastAsia="en-US"/>
        </w:rPr>
        <w:t>Транспортная</w:t>
      </w:r>
      <w:proofErr w:type="gramEnd"/>
      <w:r w:rsidRPr="00F452AC">
        <w:rPr>
          <w:rFonts w:eastAsia="Arial Unicode MS"/>
          <w:b w:val="0"/>
          <w:sz w:val="20"/>
          <w:szCs w:val="20"/>
          <w:u w:val="single"/>
          <w:lang w:eastAsia="en-US"/>
        </w:rPr>
        <w:t xml:space="preserve"> инфраструктура–основные игроки рынка</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Рынок транспортного строительства очень фрагментирован – представлено большое количество предприятий (более 1000 –в целом, в том числе более 500 в сегменте дорожного строительства). Наблюдается рост доли рынка федеральных игроков, которые обладают высокой степенью вертикальной интеграции (проектирование, производство материалов, строительство, содержание и ремонт).</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Тенденции отрасли – консолидация и укрупнение основных игроков рынка, география реализации проектов смещается </w:t>
      </w:r>
      <w:proofErr w:type="gramStart"/>
      <w:r w:rsidRPr="00F452AC">
        <w:rPr>
          <w:rFonts w:eastAsia="Arial Unicode MS"/>
          <w:b w:val="0"/>
          <w:sz w:val="20"/>
          <w:szCs w:val="20"/>
          <w:lang w:eastAsia="en-US"/>
        </w:rPr>
        <w:t>из</w:t>
      </w:r>
      <w:proofErr w:type="gramEnd"/>
      <w:r w:rsidRPr="00F452AC">
        <w:rPr>
          <w:rFonts w:eastAsia="Arial Unicode MS"/>
          <w:b w:val="0"/>
          <w:sz w:val="20"/>
          <w:szCs w:val="20"/>
          <w:lang w:eastAsia="en-US"/>
        </w:rPr>
        <w:t xml:space="preserve"> </w:t>
      </w:r>
      <w:proofErr w:type="gramStart"/>
      <w:r w:rsidRPr="00F452AC">
        <w:rPr>
          <w:rFonts w:eastAsia="Arial Unicode MS"/>
          <w:b w:val="0"/>
          <w:sz w:val="20"/>
          <w:szCs w:val="20"/>
          <w:lang w:eastAsia="en-US"/>
        </w:rPr>
        <w:t>Южного</w:t>
      </w:r>
      <w:proofErr w:type="gramEnd"/>
      <w:r w:rsidRPr="00F452AC">
        <w:rPr>
          <w:rFonts w:eastAsia="Arial Unicode MS"/>
          <w:b w:val="0"/>
          <w:sz w:val="20"/>
          <w:szCs w:val="20"/>
          <w:lang w:eastAsia="en-US"/>
        </w:rPr>
        <w:t xml:space="preserve"> ФО в Центральный ФО, начинают использоваться новые формы реализации проектов – ГЧП, проекты становятся более крупными комплексными и сложными, рентабельность проектов уменьшается.</w:t>
      </w:r>
    </w:p>
    <w:p w:rsidR="00E21E68" w:rsidRPr="00F452AC" w:rsidRDefault="00E21E68" w:rsidP="00E21E68">
      <w:pPr>
        <w:pStyle w:val="2"/>
        <w:rPr>
          <w:rFonts w:eastAsia="Arial Unicode MS"/>
          <w:b w:val="0"/>
          <w:sz w:val="20"/>
          <w:szCs w:val="2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2976"/>
        <w:gridCol w:w="1276"/>
        <w:gridCol w:w="1559"/>
        <w:gridCol w:w="2659"/>
      </w:tblGrid>
      <w:tr w:rsidR="00E21E68" w:rsidRPr="00F452AC" w:rsidTr="00E21E68">
        <w:tc>
          <w:tcPr>
            <w:tcW w:w="156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Категория участников рынка</w:t>
            </w:r>
          </w:p>
        </w:tc>
        <w:tc>
          <w:tcPr>
            <w:tcW w:w="29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Характеристика игроков</w:t>
            </w:r>
          </w:p>
        </w:tc>
        <w:tc>
          <w:tcPr>
            <w:tcW w:w="12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Количество игроков</w:t>
            </w:r>
          </w:p>
        </w:tc>
        <w:tc>
          <w:tcPr>
            <w:tcW w:w="1559" w:type="dxa"/>
          </w:tcPr>
          <w:p w:rsidR="00E21E68" w:rsidRPr="00F452AC" w:rsidRDefault="00E21E68" w:rsidP="00E21E68">
            <w:pPr>
              <w:pStyle w:val="2"/>
              <w:rPr>
                <w:rFonts w:eastAsia="Arial Unicode MS"/>
                <w:b w:val="0"/>
                <w:sz w:val="20"/>
                <w:szCs w:val="20"/>
                <w:lang w:eastAsia="en-US"/>
              </w:rPr>
            </w:pPr>
            <w:proofErr w:type="spellStart"/>
            <w:proofErr w:type="gramStart"/>
            <w:r w:rsidRPr="00F452AC">
              <w:rPr>
                <w:rFonts w:eastAsia="Arial Unicode MS"/>
                <w:b w:val="0"/>
                <w:sz w:val="20"/>
                <w:szCs w:val="20"/>
                <w:lang w:eastAsia="en-US"/>
              </w:rPr>
              <w:t>Мосто-строительные</w:t>
            </w:r>
            <w:proofErr w:type="spellEnd"/>
            <w:proofErr w:type="gramEnd"/>
            <w:r w:rsidRPr="00F452AC">
              <w:rPr>
                <w:rFonts w:eastAsia="Arial Unicode MS"/>
                <w:b w:val="0"/>
                <w:sz w:val="20"/>
                <w:szCs w:val="20"/>
                <w:lang w:eastAsia="en-US"/>
              </w:rPr>
              <w:t xml:space="preserve"> компании</w:t>
            </w:r>
          </w:p>
        </w:tc>
        <w:tc>
          <w:tcPr>
            <w:tcW w:w="26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Дорожно-строительные компании</w:t>
            </w:r>
          </w:p>
        </w:tc>
      </w:tr>
      <w:tr w:rsidR="00E21E68" w:rsidRPr="00F452AC" w:rsidTr="00E21E68">
        <w:tc>
          <w:tcPr>
            <w:tcW w:w="156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Федеральные игроки</w:t>
            </w:r>
          </w:p>
        </w:tc>
        <w:tc>
          <w:tcPr>
            <w:tcW w:w="29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Собственные проектные институты;</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Диверсификация бизнеса и присутствие в </w:t>
            </w:r>
            <w:proofErr w:type="gramStart"/>
            <w:r w:rsidRPr="00F452AC">
              <w:rPr>
                <w:rFonts w:eastAsia="Arial Unicode MS"/>
                <w:b w:val="0"/>
                <w:sz w:val="20"/>
                <w:szCs w:val="20"/>
                <w:lang w:eastAsia="en-US"/>
              </w:rPr>
              <w:t>различных</w:t>
            </w:r>
            <w:proofErr w:type="gramEnd"/>
            <w:r w:rsidRPr="00F452AC">
              <w:rPr>
                <w:rFonts w:eastAsia="Arial Unicode MS"/>
                <w:b w:val="0"/>
                <w:sz w:val="20"/>
                <w:szCs w:val="20"/>
                <w:lang w:eastAsia="en-US"/>
              </w:rPr>
              <w:t xml:space="preserve"> ФО;</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Возможности увеличения доли рынка за счет наличия доступа к заказам</w:t>
            </w:r>
          </w:p>
        </w:tc>
        <w:tc>
          <w:tcPr>
            <w:tcW w:w="12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Менее 20</w:t>
            </w:r>
          </w:p>
        </w:tc>
        <w:tc>
          <w:tcPr>
            <w:tcW w:w="1559" w:type="dxa"/>
          </w:tcPr>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Мостотрест</w:t>
            </w:r>
            <w:proofErr w:type="spellEnd"/>
            <w:r w:rsidRPr="00F452AC">
              <w:rPr>
                <w:rFonts w:eastAsia="Arial Unicode MS"/>
                <w:b w:val="0"/>
                <w:sz w:val="20"/>
                <w:szCs w:val="20"/>
                <w:lang w:eastAsia="en-US"/>
              </w:rPr>
              <w:t>,</w:t>
            </w:r>
          </w:p>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Мостострой</w:t>
            </w:r>
            <w:proofErr w:type="spellEnd"/>
            <w:r w:rsidRPr="00F452AC">
              <w:rPr>
                <w:rFonts w:eastAsia="Arial Unicode MS"/>
                <w:b w:val="0"/>
                <w:sz w:val="20"/>
                <w:szCs w:val="20"/>
                <w:lang w:eastAsia="en-US"/>
              </w:rPr>
              <w:t xml:space="preserve"> 11</w:t>
            </w:r>
          </w:p>
        </w:tc>
        <w:tc>
          <w:tcPr>
            <w:tcW w:w="26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ДСК АВТОБАН, ВАД, </w:t>
            </w:r>
          </w:p>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Трансстроймеханизация</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Стройтрансгаз</w:t>
            </w:r>
            <w:proofErr w:type="spellEnd"/>
            <w:r w:rsidRPr="00F452AC">
              <w:rPr>
                <w:rFonts w:eastAsia="Arial Unicode MS"/>
                <w:b w:val="0"/>
                <w:sz w:val="20"/>
                <w:szCs w:val="20"/>
                <w:lang w:eastAsia="en-US"/>
              </w:rPr>
              <w:t xml:space="preserve">,  АРКС, МИСК, ООО «ДСК», </w:t>
            </w:r>
            <w:proofErr w:type="spellStart"/>
            <w:r w:rsidRPr="00F452AC">
              <w:rPr>
                <w:rFonts w:eastAsia="Arial Unicode MS"/>
                <w:b w:val="0"/>
                <w:sz w:val="20"/>
                <w:szCs w:val="20"/>
                <w:lang w:eastAsia="en-US"/>
              </w:rPr>
              <w:t>ЕвроТрансСтрой</w:t>
            </w:r>
            <w:proofErr w:type="spellEnd"/>
            <w:r w:rsidRPr="00F452AC">
              <w:rPr>
                <w:rFonts w:eastAsia="Arial Unicode MS"/>
                <w:b w:val="0"/>
                <w:sz w:val="20"/>
                <w:szCs w:val="20"/>
                <w:lang w:eastAsia="en-US"/>
              </w:rPr>
              <w:t>, Технострой  и др.</w:t>
            </w:r>
          </w:p>
        </w:tc>
      </w:tr>
      <w:tr w:rsidR="00E21E68" w:rsidRPr="00F452AC" w:rsidTr="00E21E68">
        <w:tc>
          <w:tcPr>
            <w:tcW w:w="156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Региональные игроки</w:t>
            </w:r>
          </w:p>
        </w:tc>
        <w:tc>
          <w:tcPr>
            <w:tcW w:w="29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Реализуют проекты в </w:t>
            </w:r>
            <w:proofErr w:type="gramStart"/>
            <w:r w:rsidRPr="00F452AC">
              <w:rPr>
                <w:rFonts w:eastAsia="Arial Unicode MS"/>
                <w:b w:val="0"/>
                <w:sz w:val="20"/>
                <w:szCs w:val="20"/>
                <w:lang w:eastAsia="en-US"/>
              </w:rPr>
              <w:t>своем</w:t>
            </w:r>
            <w:proofErr w:type="gramEnd"/>
            <w:r w:rsidRPr="00F452AC">
              <w:rPr>
                <w:rFonts w:eastAsia="Arial Unicode MS"/>
                <w:b w:val="0"/>
                <w:sz w:val="20"/>
                <w:szCs w:val="20"/>
                <w:lang w:eastAsia="en-US"/>
              </w:rPr>
              <w:t xml:space="preserve"> федеральном округе</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Удержание доли рынка за счет исторического присутствия в </w:t>
            </w:r>
            <w:proofErr w:type="gramStart"/>
            <w:r w:rsidRPr="00F452AC">
              <w:rPr>
                <w:rFonts w:eastAsia="Arial Unicode MS"/>
                <w:b w:val="0"/>
                <w:sz w:val="20"/>
                <w:szCs w:val="20"/>
                <w:lang w:eastAsia="en-US"/>
              </w:rPr>
              <w:t>регионе</w:t>
            </w:r>
            <w:proofErr w:type="gramEnd"/>
            <w:r w:rsidRPr="00F452AC">
              <w:rPr>
                <w:rFonts w:eastAsia="Arial Unicode MS"/>
                <w:b w:val="0"/>
                <w:sz w:val="20"/>
                <w:szCs w:val="20"/>
                <w:lang w:eastAsia="en-US"/>
              </w:rPr>
              <w:t>, административного ресурса, конкуренции и сокращения рентабельности проектов</w:t>
            </w:r>
          </w:p>
        </w:tc>
        <w:tc>
          <w:tcPr>
            <w:tcW w:w="12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Менее 100</w:t>
            </w:r>
          </w:p>
        </w:tc>
        <w:tc>
          <w:tcPr>
            <w:tcW w:w="1559" w:type="dxa"/>
          </w:tcPr>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Мостотряд</w:t>
            </w:r>
            <w:proofErr w:type="spellEnd"/>
            <w:r w:rsidRPr="00F452AC">
              <w:rPr>
                <w:rFonts w:eastAsia="Arial Unicode MS"/>
                <w:b w:val="0"/>
                <w:sz w:val="20"/>
                <w:szCs w:val="20"/>
                <w:lang w:eastAsia="en-US"/>
              </w:rPr>
              <w:t xml:space="preserve"> 19, </w:t>
            </w:r>
            <w:proofErr w:type="spellStart"/>
            <w:r w:rsidRPr="00F452AC">
              <w:rPr>
                <w:rFonts w:eastAsia="Arial Unicode MS"/>
                <w:b w:val="0"/>
                <w:sz w:val="20"/>
                <w:szCs w:val="20"/>
                <w:lang w:eastAsia="en-US"/>
              </w:rPr>
              <w:t>Хотьковский</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автомост</w:t>
            </w:r>
            <w:proofErr w:type="spellEnd"/>
          </w:p>
        </w:tc>
        <w:tc>
          <w:tcPr>
            <w:tcW w:w="2659"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 Горизонт, </w:t>
            </w:r>
            <w:proofErr w:type="spellStart"/>
            <w:r w:rsidRPr="00F452AC">
              <w:rPr>
                <w:rFonts w:eastAsia="Arial Unicode MS"/>
                <w:b w:val="0"/>
                <w:sz w:val="20"/>
                <w:szCs w:val="20"/>
                <w:lang w:eastAsia="en-US"/>
              </w:rPr>
              <w:t>Уралмостострой</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Дорисс</w:t>
            </w:r>
            <w:proofErr w:type="spellEnd"/>
            <w:r w:rsidRPr="00F452AC">
              <w:rPr>
                <w:rFonts w:eastAsia="Arial Unicode MS"/>
                <w:b w:val="0"/>
                <w:sz w:val="20"/>
                <w:szCs w:val="20"/>
                <w:lang w:eastAsia="en-US"/>
              </w:rPr>
              <w:t xml:space="preserve">, </w:t>
            </w:r>
          </w:p>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Донаэродорстрой</w:t>
            </w:r>
            <w:proofErr w:type="spellEnd"/>
            <w:r w:rsidRPr="00F452AC">
              <w:rPr>
                <w:rFonts w:eastAsia="Arial Unicode MS"/>
                <w:b w:val="0"/>
                <w:sz w:val="20"/>
                <w:szCs w:val="20"/>
                <w:lang w:eastAsia="en-US"/>
              </w:rPr>
              <w:t xml:space="preserve">, </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Центрдорстрой</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Ромекс-Кубань</w:t>
            </w:r>
            <w:proofErr w:type="spellEnd"/>
            <w:r w:rsidRPr="00F452AC">
              <w:rPr>
                <w:rFonts w:eastAsia="Arial Unicode MS"/>
                <w:b w:val="0"/>
                <w:sz w:val="20"/>
                <w:szCs w:val="20"/>
                <w:lang w:eastAsia="en-US"/>
              </w:rPr>
              <w:t>, ООО «Автобан»,</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Магистраль, </w:t>
            </w:r>
            <w:proofErr w:type="spellStart"/>
            <w:r w:rsidRPr="00F452AC">
              <w:rPr>
                <w:rFonts w:eastAsia="Arial Unicode MS"/>
                <w:b w:val="0"/>
                <w:sz w:val="20"/>
                <w:szCs w:val="20"/>
                <w:lang w:eastAsia="en-US"/>
              </w:rPr>
              <w:t>Автодорстрой</w:t>
            </w:r>
            <w:proofErr w:type="spellEnd"/>
          </w:p>
        </w:tc>
      </w:tr>
      <w:tr w:rsidR="00E21E68" w:rsidRPr="00F452AC" w:rsidTr="00E21E68">
        <w:tc>
          <w:tcPr>
            <w:tcW w:w="1560"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Локальные игроки</w:t>
            </w:r>
          </w:p>
        </w:tc>
        <w:tc>
          <w:tcPr>
            <w:tcW w:w="29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Реализуют проекты только в </w:t>
            </w:r>
            <w:proofErr w:type="gramStart"/>
            <w:r w:rsidRPr="00F452AC">
              <w:rPr>
                <w:rFonts w:eastAsia="Arial Unicode MS"/>
                <w:b w:val="0"/>
                <w:sz w:val="20"/>
                <w:szCs w:val="20"/>
                <w:lang w:eastAsia="en-US"/>
              </w:rPr>
              <w:t>конкретном</w:t>
            </w:r>
            <w:proofErr w:type="gramEnd"/>
            <w:r w:rsidRPr="00F452AC">
              <w:rPr>
                <w:rFonts w:eastAsia="Arial Unicode MS"/>
                <w:b w:val="0"/>
                <w:sz w:val="20"/>
                <w:szCs w:val="20"/>
                <w:lang w:eastAsia="en-US"/>
              </w:rPr>
              <w:t xml:space="preserve"> регион</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Сокращение доли рынка за счет </w:t>
            </w:r>
            <w:proofErr w:type="gramStart"/>
            <w:r w:rsidRPr="00F452AC">
              <w:rPr>
                <w:rFonts w:eastAsia="Arial Unicode MS"/>
                <w:b w:val="0"/>
                <w:sz w:val="20"/>
                <w:szCs w:val="20"/>
                <w:lang w:eastAsia="en-US"/>
              </w:rPr>
              <w:t>конкуренции сокращения рентабельности</w:t>
            </w:r>
            <w:proofErr w:type="gramEnd"/>
            <w:r w:rsidRPr="00F452AC">
              <w:rPr>
                <w:rFonts w:eastAsia="Arial Unicode MS"/>
                <w:b w:val="0"/>
                <w:sz w:val="20"/>
                <w:szCs w:val="20"/>
                <w:lang w:eastAsia="en-US"/>
              </w:rPr>
              <w:t xml:space="preserve"> в отрасли</w:t>
            </w:r>
          </w:p>
        </w:tc>
        <w:tc>
          <w:tcPr>
            <w:tcW w:w="1276" w:type="dxa"/>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Менее - 400</w:t>
            </w:r>
          </w:p>
        </w:tc>
        <w:tc>
          <w:tcPr>
            <w:tcW w:w="1559" w:type="dxa"/>
          </w:tcPr>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Мостотряд</w:t>
            </w:r>
            <w:proofErr w:type="spellEnd"/>
            <w:r w:rsidRPr="00F452AC">
              <w:rPr>
                <w:rFonts w:eastAsia="Arial Unicode MS"/>
                <w:b w:val="0"/>
                <w:sz w:val="20"/>
                <w:szCs w:val="20"/>
                <w:lang w:eastAsia="en-US"/>
              </w:rPr>
              <w:t xml:space="preserve"> 99,</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ООО АРКС </w:t>
            </w:r>
            <w:proofErr w:type="spellStart"/>
            <w:r w:rsidRPr="00F452AC">
              <w:rPr>
                <w:rFonts w:eastAsia="Arial Unicode MS"/>
                <w:b w:val="0"/>
                <w:sz w:val="20"/>
                <w:szCs w:val="20"/>
                <w:lang w:eastAsia="en-US"/>
              </w:rPr>
              <w:t>Инж</w:t>
            </w:r>
            <w:proofErr w:type="spellEnd"/>
          </w:p>
        </w:tc>
        <w:tc>
          <w:tcPr>
            <w:tcW w:w="2659" w:type="dxa"/>
          </w:tcPr>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Татавтодор</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Ремдорстрой</w:t>
            </w:r>
            <w:proofErr w:type="spellEnd"/>
          </w:p>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Тодэп</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Ювис</w:t>
            </w:r>
            <w:proofErr w:type="spellEnd"/>
            <w:r w:rsidRPr="00F452AC">
              <w:rPr>
                <w:rFonts w:eastAsia="Arial Unicode MS"/>
                <w:b w:val="0"/>
                <w:sz w:val="20"/>
                <w:szCs w:val="20"/>
                <w:lang w:eastAsia="en-US"/>
              </w:rPr>
              <w:t xml:space="preserve">, </w:t>
            </w:r>
          </w:p>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Мордовдорстрой</w:t>
            </w:r>
            <w:proofErr w:type="spellEnd"/>
            <w:r w:rsidRPr="00F452AC">
              <w:rPr>
                <w:rFonts w:eastAsia="Arial Unicode MS"/>
                <w:b w:val="0"/>
                <w:sz w:val="20"/>
                <w:szCs w:val="20"/>
                <w:lang w:eastAsia="en-US"/>
              </w:rPr>
              <w:t xml:space="preserve">, </w:t>
            </w:r>
          </w:p>
        </w:tc>
      </w:tr>
    </w:tbl>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u w:val="single"/>
          <w:lang w:eastAsia="en-US"/>
        </w:rPr>
      </w:pPr>
      <w:r w:rsidRPr="00F452AC">
        <w:rPr>
          <w:rFonts w:eastAsia="Arial Unicode MS"/>
          <w:b w:val="0"/>
          <w:sz w:val="20"/>
          <w:szCs w:val="20"/>
          <w:u w:val="single"/>
          <w:lang w:eastAsia="en-US"/>
        </w:rPr>
        <w:t>Перечень основных проектов для инвестирования в 2018 - 2020 гг.</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Центральная кольцевая автомобильная дорога в Московской области (ЦКАД ПК №3 и ПК №4): проект развития транспортной инфраструктуры в Московской области для соединения районов области и перераспределения транспортных потоков в обход Москвы.</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Прое</w:t>
      </w:r>
      <w:proofErr w:type="gramStart"/>
      <w:r w:rsidRPr="00F452AC">
        <w:rPr>
          <w:rFonts w:eastAsia="Arial Unicode MS"/>
          <w:b w:val="0"/>
          <w:sz w:val="20"/>
          <w:szCs w:val="20"/>
          <w:lang w:eastAsia="en-US"/>
        </w:rPr>
        <w:t>кт стр</w:t>
      </w:r>
      <w:proofErr w:type="gramEnd"/>
      <w:r w:rsidRPr="00F452AC">
        <w:rPr>
          <w:rFonts w:eastAsia="Arial Unicode MS"/>
          <w:b w:val="0"/>
          <w:sz w:val="20"/>
          <w:szCs w:val="20"/>
          <w:lang w:eastAsia="en-US"/>
        </w:rPr>
        <w:t>оительства нового международного транспортного коридора Европа - Западный Китай на территории республик Татарстан и Башкортостан, Казахстана, а также Оренбургской, Нижегородской, Владимирской и Московской областей.</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Прое</w:t>
      </w:r>
      <w:proofErr w:type="gramStart"/>
      <w:r w:rsidRPr="00F452AC">
        <w:rPr>
          <w:rFonts w:eastAsia="Arial Unicode MS"/>
          <w:b w:val="0"/>
          <w:sz w:val="20"/>
          <w:szCs w:val="20"/>
          <w:lang w:eastAsia="en-US"/>
        </w:rPr>
        <w:t>кт стр</w:t>
      </w:r>
      <w:proofErr w:type="gramEnd"/>
      <w:r w:rsidRPr="00F452AC">
        <w:rPr>
          <w:rFonts w:eastAsia="Arial Unicode MS"/>
          <w:b w:val="0"/>
          <w:sz w:val="20"/>
          <w:szCs w:val="20"/>
          <w:lang w:eastAsia="en-US"/>
        </w:rPr>
        <w:t>оительства новой скоростной автомобильной дороги Москва - Нижний Новгород - Казань (с последующим продолжением на Екатеринбург).</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Реконструкция крупнейших федеральных магистралей: М-1 «Беларусь», М-3 «Украина», М-5 «Урал», М-7 «Волга», М-8 «Холмогоры».</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Строительство и реконструкция участков федеральных автомагистралей в Приволжском и Уральском федеральных округах;</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 xml:space="preserve">Участие в крупных региональных </w:t>
      </w:r>
      <w:proofErr w:type="gramStart"/>
      <w:r w:rsidRPr="00F452AC">
        <w:rPr>
          <w:rFonts w:eastAsia="Arial Unicode MS"/>
          <w:b w:val="0"/>
          <w:sz w:val="20"/>
          <w:szCs w:val="20"/>
          <w:lang w:eastAsia="en-US"/>
        </w:rPr>
        <w:t>проектах</w:t>
      </w:r>
      <w:proofErr w:type="gramEnd"/>
      <w:r w:rsidRPr="00F452AC">
        <w:rPr>
          <w:rFonts w:eastAsia="Arial Unicode MS"/>
          <w:b w:val="0"/>
          <w:sz w:val="20"/>
          <w:szCs w:val="20"/>
          <w:lang w:eastAsia="en-US"/>
        </w:rPr>
        <w:t>, в том числе на основе ГЧП.</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Развитие автодорожной сети Московского транспортного узла, Новой Москвы.</w:t>
      </w:r>
    </w:p>
    <w:p w:rsidR="00E21E68" w:rsidRPr="00F452AC" w:rsidRDefault="00E21E68" w:rsidP="00E21E68">
      <w:pPr>
        <w:pStyle w:val="2"/>
        <w:numPr>
          <w:ilvl w:val="0"/>
          <w:numId w:val="6"/>
        </w:numPr>
        <w:rPr>
          <w:rFonts w:eastAsia="Arial Unicode MS"/>
          <w:b w:val="0"/>
          <w:sz w:val="20"/>
          <w:szCs w:val="20"/>
          <w:lang w:eastAsia="en-US"/>
        </w:rPr>
      </w:pPr>
      <w:r w:rsidRPr="00F452AC">
        <w:rPr>
          <w:rFonts w:eastAsia="Arial Unicode MS"/>
          <w:b w:val="0"/>
          <w:sz w:val="20"/>
          <w:szCs w:val="20"/>
          <w:lang w:eastAsia="en-US"/>
        </w:rPr>
        <w:t>Строительство и реконструкция региональных и федеральных объектов на территории ХМАО.</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основные факторы, оказывающие влияние на состояние отрасли:</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numPr>
          <w:ilvl w:val="0"/>
          <w:numId w:val="7"/>
        </w:numPr>
        <w:rPr>
          <w:rFonts w:eastAsia="Arial Unicode MS"/>
          <w:b w:val="0"/>
          <w:sz w:val="20"/>
          <w:szCs w:val="20"/>
          <w:lang w:eastAsia="en-US"/>
        </w:rPr>
      </w:pPr>
      <w:r w:rsidRPr="00F452AC">
        <w:rPr>
          <w:rFonts w:eastAsia="Arial Unicode MS"/>
          <w:b w:val="0"/>
          <w:sz w:val="20"/>
          <w:szCs w:val="20"/>
          <w:lang w:eastAsia="en-US"/>
        </w:rPr>
        <w:t xml:space="preserve">ухудшение социально-экономической ситуации в стране, что может </w:t>
      </w:r>
      <w:proofErr w:type="gramStart"/>
      <w:r w:rsidRPr="00F452AC">
        <w:rPr>
          <w:rFonts w:eastAsia="Arial Unicode MS"/>
          <w:b w:val="0"/>
          <w:sz w:val="20"/>
          <w:szCs w:val="20"/>
          <w:lang w:eastAsia="en-US"/>
        </w:rPr>
        <w:t>выразится</w:t>
      </w:r>
      <w:proofErr w:type="gramEnd"/>
      <w:r w:rsidRPr="00F452AC">
        <w:rPr>
          <w:rFonts w:eastAsia="Arial Unicode MS"/>
          <w:b w:val="0"/>
          <w:sz w:val="20"/>
          <w:szCs w:val="20"/>
          <w:lang w:eastAsia="en-US"/>
        </w:rPr>
        <w:t xml:space="preserve"> в снижении темпов роста экономики и уровня инвестиционной активности, возникновении бюджетного дефицита и сокращении объемов финансирования дорожной отрасли. Исчерпание Резервного фонда РФ;</w:t>
      </w:r>
    </w:p>
    <w:p w:rsidR="00E21E68" w:rsidRPr="00F452AC" w:rsidRDefault="00E21E68" w:rsidP="00E21E68">
      <w:pPr>
        <w:pStyle w:val="2"/>
        <w:numPr>
          <w:ilvl w:val="0"/>
          <w:numId w:val="7"/>
        </w:numPr>
        <w:rPr>
          <w:rFonts w:eastAsia="Arial Unicode MS"/>
          <w:b w:val="0"/>
          <w:sz w:val="20"/>
          <w:szCs w:val="20"/>
          <w:lang w:eastAsia="en-US"/>
        </w:rPr>
      </w:pPr>
      <w:proofErr w:type="gramStart"/>
      <w:r w:rsidRPr="00F452AC">
        <w:rPr>
          <w:rFonts w:eastAsia="Arial Unicode MS"/>
          <w:b w:val="0"/>
          <w:sz w:val="20"/>
          <w:szCs w:val="20"/>
          <w:lang w:eastAsia="en-US"/>
        </w:rPr>
        <w:t xml:space="preserve">снижение интереса инвесторов к вложению средств в автомобильные дороги общего пользования из-за нерешенности вопросов совместного финансирования инфраструктурных инвестиционных проектов за счет средств федерального бюджета и внебюджетных источников, обеспечение гарантий минимального дохода инвесторов при </w:t>
      </w:r>
      <w:proofErr w:type="spellStart"/>
      <w:r w:rsidRPr="00F452AC">
        <w:rPr>
          <w:rFonts w:eastAsia="Arial Unicode MS"/>
          <w:b w:val="0"/>
          <w:sz w:val="20"/>
          <w:szCs w:val="20"/>
          <w:lang w:eastAsia="en-US"/>
        </w:rPr>
        <w:t>недостижении</w:t>
      </w:r>
      <w:proofErr w:type="spellEnd"/>
      <w:r w:rsidRPr="00F452AC">
        <w:rPr>
          <w:rFonts w:eastAsia="Arial Unicode MS"/>
          <w:b w:val="0"/>
          <w:sz w:val="20"/>
          <w:szCs w:val="20"/>
          <w:lang w:eastAsia="en-US"/>
        </w:rPr>
        <w:t xml:space="preserve"> запланированных объемов движения по платной автомобильной дороге, а также проблемы нормативно-правового характера в сфере имущественных отношений и резервирования земельных участков для строительства автомобильных дорог, концессионных соглашений</w:t>
      </w:r>
      <w:proofErr w:type="gramEnd"/>
      <w:r w:rsidRPr="00F452AC">
        <w:rPr>
          <w:rFonts w:eastAsia="Arial Unicode MS"/>
          <w:b w:val="0"/>
          <w:sz w:val="20"/>
          <w:szCs w:val="20"/>
          <w:lang w:eastAsia="en-US"/>
        </w:rPr>
        <w:t>, вызывающие задержку привлечения и уменьшение объемов внебюджетных сре</w:t>
      </w:r>
      <w:proofErr w:type="gramStart"/>
      <w:r w:rsidRPr="00F452AC">
        <w:rPr>
          <w:rFonts w:eastAsia="Arial Unicode MS"/>
          <w:b w:val="0"/>
          <w:sz w:val="20"/>
          <w:szCs w:val="20"/>
          <w:lang w:eastAsia="en-US"/>
        </w:rPr>
        <w:t>дств дл</w:t>
      </w:r>
      <w:proofErr w:type="gramEnd"/>
      <w:r w:rsidRPr="00F452AC">
        <w:rPr>
          <w:rFonts w:eastAsia="Arial Unicode MS"/>
          <w:b w:val="0"/>
          <w:sz w:val="20"/>
          <w:szCs w:val="20"/>
          <w:lang w:eastAsia="en-US"/>
        </w:rPr>
        <w:t>я финансирования автомобильных дорог общего пользования, а также снижение темпов проведения дорожных работ;</w:t>
      </w:r>
    </w:p>
    <w:p w:rsidR="00E21E68" w:rsidRPr="00F452AC" w:rsidRDefault="00E21E68" w:rsidP="00E21E68">
      <w:pPr>
        <w:pStyle w:val="2"/>
        <w:numPr>
          <w:ilvl w:val="0"/>
          <w:numId w:val="7"/>
        </w:numPr>
        <w:rPr>
          <w:rFonts w:eastAsia="Arial Unicode MS"/>
          <w:b w:val="0"/>
          <w:sz w:val="20"/>
          <w:szCs w:val="20"/>
          <w:lang w:eastAsia="en-US"/>
        </w:rPr>
      </w:pPr>
      <w:r w:rsidRPr="00F452AC">
        <w:rPr>
          <w:rFonts w:eastAsia="Arial Unicode MS"/>
          <w:b w:val="0"/>
          <w:sz w:val="20"/>
          <w:szCs w:val="20"/>
          <w:lang w:eastAsia="en-US"/>
        </w:rPr>
        <w:t xml:space="preserve">превышение фактического уровня инфляции по сравнению с прогнозируемым и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ремонта и </w:t>
      </w:r>
      <w:proofErr w:type="gramStart"/>
      <w:r w:rsidRPr="00F452AC">
        <w:rPr>
          <w:rFonts w:eastAsia="Arial Unicode MS"/>
          <w:b w:val="0"/>
          <w:sz w:val="20"/>
          <w:szCs w:val="20"/>
          <w:lang w:eastAsia="en-US"/>
        </w:rPr>
        <w:t>содержания</w:t>
      </w:r>
      <w:proofErr w:type="gramEnd"/>
      <w:r w:rsidRPr="00F452AC">
        <w:rPr>
          <w:rFonts w:eastAsia="Arial Unicode MS"/>
          <w:b w:val="0"/>
          <w:sz w:val="20"/>
          <w:szCs w:val="20"/>
          <w:lang w:eastAsia="en-US"/>
        </w:rPr>
        <w:t xml:space="preserve"> автомобильных дорог общего пользования;</w:t>
      </w:r>
    </w:p>
    <w:p w:rsidR="00E21E68" w:rsidRPr="00F452AC" w:rsidRDefault="00E21E68" w:rsidP="00E21E68">
      <w:pPr>
        <w:pStyle w:val="2"/>
        <w:numPr>
          <w:ilvl w:val="0"/>
          <w:numId w:val="7"/>
        </w:numPr>
        <w:rPr>
          <w:rFonts w:eastAsia="Arial Unicode MS"/>
          <w:b w:val="0"/>
          <w:sz w:val="20"/>
          <w:szCs w:val="20"/>
          <w:lang w:eastAsia="en-US"/>
        </w:rPr>
      </w:pPr>
      <w:r w:rsidRPr="00F452AC">
        <w:rPr>
          <w:rFonts w:eastAsia="Arial Unicode MS"/>
          <w:b w:val="0"/>
          <w:sz w:val="20"/>
          <w:szCs w:val="20"/>
          <w:lang w:eastAsia="en-US"/>
        </w:rPr>
        <w:t>возможные изменения налогового законодательства Российской Федерации, приводящие к ухудшению финансово-экономического положения инвесторов и подрядных организаций, что негативно скажется на инвестиционной привлекательности дорожного хозяйства;</w:t>
      </w:r>
    </w:p>
    <w:p w:rsidR="00E21E68" w:rsidRPr="00F452AC" w:rsidRDefault="00E21E68" w:rsidP="00E21E68">
      <w:pPr>
        <w:pStyle w:val="2"/>
        <w:numPr>
          <w:ilvl w:val="0"/>
          <w:numId w:val="7"/>
        </w:numPr>
        <w:rPr>
          <w:rFonts w:eastAsia="Arial Unicode MS"/>
          <w:b w:val="0"/>
          <w:sz w:val="20"/>
          <w:szCs w:val="20"/>
          <w:lang w:eastAsia="en-US"/>
        </w:rPr>
      </w:pPr>
      <w:proofErr w:type="gramStart"/>
      <w:r w:rsidRPr="00F452AC">
        <w:rPr>
          <w:rFonts w:eastAsia="Arial Unicode MS"/>
          <w:b w:val="0"/>
          <w:sz w:val="20"/>
          <w:szCs w:val="20"/>
          <w:lang w:eastAsia="en-US"/>
        </w:rPr>
        <w:t>необеспеченность в установленные законодательством Российской Федерации сроки завершения перехода на финансирование в полном объеме работ по содержанию, ремонту и капитальному ремонту автомобильных дорог федерального значения в соответствии с утвержденными нормативами денежных затрат, что не позволит в период реализации подпрограммы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w:t>
      </w:r>
      <w:proofErr w:type="gramEnd"/>
      <w:r w:rsidRPr="00F452AC">
        <w:rPr>
          <w:rFonts w:eastAsia="Arial Unicode MS"/>
          <w:b w:val="0"/>
          <w:sz w:val="20"/>
          <w:szCs w:val="20"/>
          <w:lang w:eastAsia="en-US"/>
        </w:rPr>
        <w:t xml:space="preserve"> подпрограмме величин индикаторов;</w:t>
      </w:r>
    </w:p>
    <w:p w:rsidR="00E21E68" w:rsidRPr="00F452AC" w:rsidRDefault="00E21E68" w:rsidP="00E21E68">
      <w:pPr>
        <w:pStyle w:val="2"/>
        <w:numPr>
          <w:ilvl w:val="0"/>
          <w:numId w:val="7"/>
        </w:numPr>
        <w:rPr>
          <w:rFonts w:eastAsia="Arial Unicode MS"/>
          <w:b w:val="0"/>
          <w:sz w:val="20"/>
          <w:szCs w:val="20"/>
          <w:lang w:eastAsia="en-US"/>
        </w:rPr>
      </w:pPr>
      <w:r w:rsidRPr="00F452AC">
        <w:rPr>
          <w:rFonts w:eastAsia="Arial Unicode MS"/>
          <w:b w:val="0"/>
          <w:sz w:val="20"/>
          <w:szCs w:val="20"/>
          <w:lang w:eastAsia="en-US"/>
        </w:rPr>
        <w:t>проекты в отрасли становятся все более крупными и комплексными, ориентированными на мощные диверсифицированные компании;</w:t>
      </w:r>
    </w:p>
    <w:p w:rsidR="00E21E68" w:rsidRPr="00F452AC" w:rsidRDefault="00E21E68" w:rsidP="00E21E68">
      <w:pPr>
        <w:pStyle w:val="2"/>
        <w:numPr>
          <w:ilvl w:val="0"/>
          <w:numId w:val="7"/>
        </w:numPr>
        <w:rPr>
          <w:rFonts w:eastAsia="Arial Unicode MS"/>
          <w:b w:val="0"/>
          <w:sz w:val="20"/>
          <w:szCs w:val="20"/>
          <w:lang w:eastAsia="en-US"/>
        </w:rPr>
      </w:pPr>
      <w:r w:rsidRPr="00F452AC">
        <w:rPr>
          <w:rFonts w:eastAsia="Arial Unicode MS"/>
          <w:b w:val="0"/>
          <w:sz w:val="20"/>
          <w:szCs w:val="20"/>
          <w:lang w:eastAsia="en-US"/>
        </w:rPr>
        <w:t>сокращение рентабельности реализации проектов;</w:t>
      </w:r>
    </w:p>
    <w:p w:rsidR="00E21E68" w:rsidRPr="00F452AC" w:rsidRDefault="00E21E68" w:rsidP="00E21E68">
      <w:pPr>
        <w:pStyle w:val="2"/>
        <w:numPr>
          <w:ilvl w:val="0"/>
          <w:numId w:val="7"/>
        </w:numPr>
        <w:rPr>
          <w:rFonts w:eastAsia="Arial Unicode MS"/>
          <w:b w:val="0"/>
          <w:sz w:val="20"/>
          <w:szCs w:val="20"/>
          <w:lang w:eastAsia="en-US"/>
        </w:rPr>
      </w:pPr>
      <w:r w:rsidRPr="00F452AC">
        <w:rPr>
          <w:rFonts w:eastAsia="Arial Unicode MS"/>
          <w:b w:val="0"/>
          <w:sz w:val="20"/>
          <w:szCs w:val="20"/>
          <w:lang w:eastAsia="en-US"/>
        </w:rPr>
        <w:t>приведение автодорожной сети в период до 2018 года в нормативное состояние.</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общая оценка результатов деятельности поручителя в данной отрасли:</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АО «ДСК «АВТОБАН» - один из лидеров в области дорожного строительства в России – с долей рынка по итогам 2017 года  около 6,2%, имеющий успешный опыт выполнения крупных и технологически сложных проектов, в том числе стоимостью более 10 </w:t>
      </w:r>
      <w:proofErr w:type="spellStart"/>
      <w:proofErr w:type="gramStart"/>
      <w:r w:rsidRPr="00F452AC">
        <w:rPr>
          <w:rFonts w:eastAsia="Arial Unicode MS"/>
          <w:b w:val="0"/>
          <w:sz w:val="20"/>
          <w:szCs w:val="20"/>
          <w:lang w:eastAsia="en-US"/>
        </w:rPr>
        <w:t>млрд</w:t>
      </w:r>
      <w:proofErr w:type="spellEnd"/>
      <w:proofErr w:type="gramEnd"/>
      <w:r w:rsidRPr="00F452AC">
        <w:rPr>
          <w:rFonts w:eastAsia="Arial Unicode MS"/>
          <w:b w:val="0"/>
          <w:sz w:val="20"/>
          <w:szCs w:val="20"/>
          <w:lang w:eastAsia="en-US"/>
        </w:rPr>
        <w:t xml:space="preserve"> руб., в том числе на условиях контрактов жизненного цикла и ГЧП.  Собственные современные производственные и проектные мощности компании позволяют осуществить масштабные работы в любом регионе РФ. Высокое качество выполняемых работ и безусловное выполнение договорных обязательств создали отличную деловую репутацию в отраслевой среде. Группа Автобан представлена в 5-ти Федеральных </w:t>
      </w:r>
      <w:proofErr w:type="gramStart"/>
      <w:r w:rsidRPr="00F452AC">
        <w:rPr>
          <w:rFonts w:eastAsia="Arial Unicode MS"/>
          <w:b w:val="0"/>
          <w:sz w:val="20"/>
          <w:szCs w:val="20"/>
          <w:lang w:eastAsia="en-US"/>
        </w:rPr>
        <w:t>округах</w:t>
      </w:r>
      <w:proofErr w:type="gramEnd"/>
      <w:r w:rsidRPr="00F452AC">
        <w:rPr>
          <w:rFonts w:eastAsia="Arial Unicode MS"/>
          <w:b w:val="0"/>
          <w:sz w:val="20"/>
          <w:szCs w:val="20"/>
          <w:lang w:eastAsia="en-US"/>
        </w:rPr>
        <w:t xml:space="preserve"> РФ и 13 регионах РФ. По итогам 2018 года ожидается рост доли рынка до 7,2%. Компания уверенно входит в тройку крупнейших подрядных организаций РФ.</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Дорожно-строительные компании характеризуются более узкой отраслевой диверсификацией по сравнению с вертикально-интегрированными многопрофильными строительными компаниями, что объясняется ограниченным числом смежных отраслей со строительством автомобильных дорог (по технологиям и используемой технике) и наличием значительно большего числа проектов по их основной специализации. АО «ДСК «АВТОБАН» было образовано на территории Ханты-Мансийского автономного округа (ХМАО) во время активного развития нефтегазовой отрасли в данном регионе, однако Поручитель смог диверсифицировать свою деятельность и приобрести необходимый опыт в строительстве транспортной инфраструктуры, промышленного и гражданского строительства.</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u w:val="single"/>
          <w:lang w:eastAsia="en-US"/>
        </w:rPr>
      </w:pPr>
      <w:r w:rsidRPr="00F452AC">
        <w:rPr>
          <w:rFonts w:eastAsia="Arial Unicode MS"/>
          <w:b w:val="0"/>
          <w:sz w:val="20"/>
          <w:szCs w:val="20"/>
          <w:u w:val="single"/>
          <w:lang w:eastAsia="en-US"/>
        </w:rPr>
        <w:t>Крупнейшие реализованные проекты Группы Автобан</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3"/>
        <w:gridCol w:w="2513"/>
        <w:gridCol w:w="1383"/>
        <w:gridCol w:w="628"/>
        <w:gridCol w:w="1130"/>
        <w:gridCol w:w="1885"/>
        <w:gridCol w:w="1130"/>
      </w:tblGrid>
      <w:tr w:rsidR="00E21E68" w:rsidRPr="00F452AC" w:rsidTr="00E21E68">
        <w:trPr>
          <w:trHeight w:val="342"/>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Реализованные проекты</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Заказчик</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Сроки</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Категория сложности</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Основные характеристики</w:t>
            </w:r>
          </w:p>
        </w:tc>
        <w:tc>
          <w:tcPr>
            <w:tcW w:w="623" w:type="pct"/>
          </w:tcPr>
          <w:p w:rsidR="00E21E68" w:rsidRPr="00F452AC" w:rsidRDefault="00E21E68" w:rsidP="00E21E68">
            <w:pPr>
              <w:pStyle w:val="2"/>
              <w:rPr>
                <w:rFonts w:eastAsia="Arial Unicode MS"/>
                <w:b w:val="0"/>
                <w:sz w:val="20"/>
                <w:szCs w:val="20"/>
                <w:lang w:eastAsia="en-US"/>
              </w:rPr>
            </w:pPr>
            <w:proofErr w:type="spellStart"/>
            <w:r w:rsidRPr="00F452AC">
              <w:rPr>
                <w:rFonts w:eastAsia="Arial Unicode MS"/>
                <w:b w:val="0"/>
                <w:sz w:val="20"/>
                <w:szCs w:val="20"/>
                <w:lang w:eastAsia="en-US"/>
              </w:rPr>
              <w:t>Ст-ть</w:t>
            </w:r>
            <w:proofErr w:type="spellEnd"/>
            <w:r w:rsidRPr="00F452AC">
              <w:rPr>
                <w:rFonts w:eastAsia="Arial Unicode MS"/>
                <w:b w:val="0"/>
                <w:sz w:val="20"/>
                <w:szCs w:val="20"/>
                <w:lang w:eastAsia="en-US"/>
              </w:rPr>
              <w:t xml:space="preserve">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руб</w:t>
            </w:r>
            <w:proofErr w:type="spellEnd"/>
            <w:r w:rsidRPr="00F452AC">
              <w:rPr>
                <w:rFonts w:eastAsia="Arial Unicode MS"/>
                <w:b w:val="0"/>
                <w:sz w:val="20"/>
                <w:szCs w:val="20"/>
                <w:lang w:eastAsia="en-US"/>
              </w:rPr>
              <w:t>, с НДС)</w:t>
            </w:r>
          </w:p>
        </w:tc>
      </w:tr>
      <w:tr w:rsidR="00E21E68" w:rsidRPr="00F452AC" w:rsidTr="00E21E68">
        <w:trPr>
          <w:trHeight w:val="534"/>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Реконструкция, содержание и ремонт магистрали «Дон» M-4(км 1197 –км 1240), Краснодарский край</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ГК «</w:t>
            </w:r>
            <w:proofErr w:type="spellStart"/>
            <w:r w:rsidRPr="00F452AC">
              <w:rPr>
                <w:rFonts w:eastAsia="Arial Unicode MS"/>
                <w:b w:val="0"/>
                <w:sz w:val="20"/>
                <w:szCs w:val="20"/>
                <w:lang w:eastAsia="en-US"/>
              </w:rPr>
              <w:t>Росавтодор</w:t>
            </w:r>
            <w:proofErr w:type="spellEnd"/>
            <w:r w:rsidRPr="00F452AC">
              <w:rPr>
                <w:rFonts w:eastAsia="Arial Unicode MS"/>
                <w:b w:val="0"/>
                <w:sz w:val="20"/>
                <w:szCs w:val="20"/>
                <w:lang w:eastAsia="en-US"/>
              </w:rPr>
              <w:t>»</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2011 - 2013</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41,5</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2,54</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951</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16 869</w:t>
            </w:r>
          </w:p>
        </w:tc>
      </w:tr>
      <w:tr w:rsidR="00E21E68" w:rsidRPr="00F452AC" w:rsidTr="00E21E68">
        <w:trPr>
          <w:trHeight w:val="534"/>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Строительство магистрали «Дон» M-4 (км 330 - км 414,7), Липецкая область</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ГК «</w:t>
            </w:r>
            <w:proofErr w:type="spellStart"/>
            <w:r w:rsidRPr="00F452AC">
              <w:rPr>
                <w:rFonts w:eastAsia="Arial Unicode MS"/>
                <w:b w:val="0"/>
                <w:sz w:val="20"/>
                <w:szCs w:val="20"/>
                <w:lang w:eastAsia="en-US"/>
              </w:rPr>
              <w:t>Росавтодор</w:t>
            </w:r>
            <w:proofErr w:type="spellEnd"/>
            <w:r w:rsidRPr="00F452AC">
              <w:rPr>
                <w:rFonts w:eastAsia="Arial Unicode MS"/>
                <w:b w:val="0"/>
                <w:sz w:val="20"/>
                <w:szCs w:val="20"/>
                <w:lang w:eastAsia="en-US"/>
              </w:rPr>
              <w:t>»</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2008 - 2011</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83,0</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11,35</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1 369</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28 803</w:t>
            </w:r>
          </w:p>
        </w:tc>
      </w:tr>
      <w:tr w:rsidR="00E21E68" w:rsidRPr="00F452AC" w:rsidTr="00E21E68">
        <w:trPr>
          <w:trHeight w:val="534"/>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3</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Реконструкция автодороги М-3 «Украина»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37 – км 51), Московская область</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ДСД «Центр» </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2005 - 2009</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14,6</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758,5</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466,7</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8 485</w:t>
            </w:r>
          </w:p>
        </w:tc>
      </w:tr>
      <w:tr w:rsidR="00E21E68" w:rsidRPr="00F452AC" w:rsidTr="00E21E68">
        <w:trPr>
          <w:trHeight w:val="1344"/>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М-3 «Украина»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124-км 194 с последующей эксплуатацией на платной основе</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ГК «</w:t>
            </w:r>
            <w:proofErr w:type="spellStart"/>
            <w:r w:rsidRPr="00F452AC">
              <w:rPr>
                <w:rFonts w:eastAsia="Arial Unicode MS"/>
                <w:b w:val="0"/>
                <w:sz w:val="20"/>
                <w:szCs w:val="20"/>
                <w:lang w:eastAsia="en-US"/>
              </w:rPr>
              <w:t>Автодор</w:t>
            </w:r>
            <w:proofErr w:type="spellEnd"/>
            <w:r w:rsidRPr="00F452AC">
              <w:rPr>
                <w:rFonts w:eastAsia="Arial Unicode MS"/>
                <w:b w:val="0"/>
                <w:sz w:val="20"/>
                <w:szCs w:val="20"/>
                <w:lang w:eastAsia="en-US"/>
              </w:rPr>
              <w:t>»</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2015 - 2017</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70</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w:t>
            </w:r>
          </w:p>
        </w:tc>
      </w:tr>
      <w:tr w:rsidR="00E21E68" w:rsidRPr="00F452AC" w:rsidTr="00E21E68">
        <w:trPr>
          <w:trHeight w:val="542"/>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Строительство автомобильной дороги «</w:t>
            </w:r>
            <w:proofErr w:type="spellStart"/>
            <w:r w:rsidRPr="00F452AC">
              <w:rPr>
                <w:rFonts w:eastAsia="Arial Unicode MS"/>
                <w:b w:val="0"/>
                <w:sz w:val="20"/>
                <w:szCs w:val="20"/>
                <w:lang w:eastAsia="en-US"/>
              </w:rPr>
              <w:t>Югорск</w:t>
            </w:r>
            <w:proofErr w:type="spellEnd"/>
            <w:r w:rsidRPr="00F452AC">
              <w:rPr>
                <w:rFonts w:eastAsia="Arial Unicode MS"/>
                <w:b w:val="0"/>
                <w:sz w:val="20"/>
                <w:szCs w:val="20"/>
                <w:lang w:eastAsia="en-US"/>
              </w:rPr>
              <w:t xml:space="preserve">–Советский – Верхний </w:t>
            </w:r>
            <w:proofErr w:type="spellStart"/>
            <w:r w:rsidRPr="00F452AC">
              <w:rPr>
                <w:rFonts w:eastAsia="Arial Unicode MS"/>
                <w:b w:val="0"/>
                <w:sz w:val="20"/>
                <w:szCs w:val="20"/>
                <w:lang w:eastAsia="en-US"/>
              </w:rPr>
              <w:t>Казым</w:t>
            </w:r>
            <w:proofErr w:type="spellEnd"/>
            <w:r w:rsidRPr="00F452AC">
              <w:rPr>
                <w:rFonts w:eastAsia="Arial Unicode MS"/>
                <w:b w:val="0"/>
                <w:sz w:val="20"/>
                <w:szCs w:val="20"/>
                <w:lang w:eastAsia="en-US"/>
              </w:rPr>
              <w:t>» (км 660 – км 747)</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ГКУ ТО «Управление </w:t>
            </w:r>
            <w:proofErr w:type="spellStart"/>
            <w:proofErr w:type="gramStart"/>
            <w:r w:rsidRPr="00F452AC">
              <w:rPr>
                <w:rFonts w:eastAsia="Arial Unicode MS"/>
                <w:b w:val="0"/>
                <w:sz w:val="20"/>
                <w:szCs w:val="20"/>
                <w:lang w:eastAsia="en-US"/>
              </w:rPr>
              <w:t>автомобиль-ных</w:t>
            </w:r>
            <w:proofErr w:type="spellEnd"/>
            <w:proofErr w:type="gramEnd"/>
            <w:r w:rsidRPr="00F452AC">
              <w:rPr>
                <w:rFonts w:eastAsia="Arial Unicode MS"/>
                <w:b w:val="0"/>
                <w:sz w:val="20"/>
                <w:szCs w:val="20"/>
                <w:lang w:eastAsia="en-US"/>
              </w:rPr>
              <w:t xml:space="preserve"> дорог»</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2010-2013</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III</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63,0</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7,79</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604,4</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6694</w:t>
            </w:r>
          </w:p>
        </w:tc>
      </w:tr>
      <w:tr w:rsidR="00E21E68" w:rsidRPr="00F452AC" w:rsidTr="00E21E68">
        <w:trPr>
          <w:trHeight w:val="542"/>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Строительство автомобильной дороги Тюмень - Ханты-Мансийск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640 - км 710)</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ГБУ ТО «Управление </w:t>
            </w:r>
            <w:proofErr w:type="spellStart"/>
            <w:proofErr w:type="gramStart"/>
            <w:r w:rsidRPr="00F452AC">
              <w:rPr>
                <w:rFonts w:eastAsia="Arial Unicode MS"/>
                <w:b w:val="0"/>
                <w:sz w:val="20"/>
                <w:szCs w:val="20"/>
                <w:lang w:eastAsia="en-US"/>
              </w:rPr>
              <w:t>автомобиль-ных</w:t>
            </w:r>
            <w:proofErr w:type="spellEnd"/>
            <w:proofErr w:type="gramEnd"/>
            <w:r w:rsidRPr="00F452AC">
              <w:rPr>
                <w:rFonts w:eastAsia="Arial Unicode MS"/>
                <w:b w:val="0"/>
                <w:sz w:val="20"/>
                <w:szCs w:val="20"/>
                <w:lang w:eastAsia="en-US"/>
              </w:rPr>
              <w:t xml:space="preserve"> дорог»</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2005-2010</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II</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55,2</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4,78</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537,2</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6 674</w:t>
            </w:r>
          </w:p>
        </w:tc>
      </w:tr>
      <w:tr w:rsidR="00E21E68" w:rsidRPr="00F452AC" w:rsidTr="00E21E68">
        <w:trPr>
          <w:trHeight w:val="535"/>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7</w:t>
            </w:r>
          </w:p>
        </w:tc>
        <w:tc>
          <w:tcPr>
            <w:tcW w:w="1385" w:type="pct"/>
          </w:tcPr>
          <w:p w:rsidR="00E21E68" w:rsidRPr="00F452AC" w:rsidRDefault="00E21E68" w:rsidP="00E21E68">
            <w:pPr>
              <w:pStyle w:val="2"/>
              <w:rPr>
                <w:rFonts w:eastAsia="Arial Unicode MS"/>
                <w:b w:val="0"/>
                <w:sz w:val="20"/>
                <w:szCs w:val="20"/>
                <w:lang w:eastAsia="en-US"/>
              </w:rPr>
            </w:pPr>
            <w:proofErr w:type="gramStart"/>
            <w:r w:rsidRPr="00F452AC">
              <w:rPr>
                <w:rFonts w:eastAsia="Arial Unicode MS"/>
                <w:b w:val="0"/>
                <w:sz w:val="20"/>
                <w:szCs w:val="20"/>
                <w:lang w:eastAsia="en-US"/>
              </w:rPr>
              <w:t>Реконструкция</w:t>
            </w:r>
            <w:proofErr w:type="gramEnd"/>
            <w:r w:rsidRPr="00F452AC">
              <w:rPr>
                <w:rFonts w:eastAsia="Arial Unicode MS"/>
                <w:b w:val="0"/>
                <w:sz w:val="20"/>
                <w:szCs w:val="20"/>
                <w:lang w:eastAsia="en-US"/>
              </w:rPr>
              <w:t xml:space="preserve"> а/</w:t>
            </w:r>
            <w:proofErr w:type="spellStart"/>
            <w:r w:rsidRPr="00F452AC">
              <w:rPr>
                <w:rFonts w:eastAsia="Arial Unicode MS"/>
                <w:b w:val="0"/>
                <w:sz w:val="20"/>
                <w:szCs w:val="20"/>
                <w:lang w:eastAsia="en-US"/>
              </w:rPr>
              <w:t>д</w:t>
            </w:r>
            <w:proofErr w:type="spellEnd"/>
            <w:r w:rsidRPr="00F452AC">
              <w:rPr>
                <w:rFonts w:eastAsia="Arial Unicode MS"/>
                <w:b w:val="0"/>
                <w:sz w:val="20"/>
                <w:szCs w:val="20"/>
                <w:lang w:eastAsia="en-US"/>
              </w:rPr>
              <w:t xml:space="preserve"> Сургут - </w:t>
            </w:r>
            <w:proofErr w:type="spellStart"/>
            <w:r w:rsidRPr="00F452AC">
              <w:rPr>
                <w:rFonts w:eastAsia="Arial Unicode MS"/>
                <w:b w:val="0"/>
                <w:sz w:val="20"/>
                <w:szCs w:val="20"/>
                <w:lang w:eastAsia="en-US"/>
              </w:rPr>
              <w:t>Когалым</w:t>
            </w:r>
            <w:proofErr w:type="spellEnd"/>
            <w:r w:rsidRPr="00F452AC">
              <w:rPr>
                <w:rFonts w:eastAsia="Arial Unicode MS"/>
                <w:b w:val="0"/>
                <w:sz w:val="20"/>
                <w:szCs w:val="20"/>
                <w:lang w:eastAsia="en-US"/>
              </w:rPr>
              <w:t xml:space="preserve"> - гр. ХМАО (км 125 - км 244)</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ГКУ ТО «Управление </w:t>
            </w:r>
            <w:proofErr w:type="spellStart"/>
            <w:proofErr w:type="gramStart"/>
            <w:r w:rsidRPr="00F452AC">
              <w:rPr>
                <w:rFonts w:eastAsia="Arial Unicode MS"/>
                <w:b w:val="0"/>
                <w:sz w:val="20"/>
                <w:szCs w:val="20"/>
                <w:lang w:eastAsia="en-US"/>
              </w:rPr>
              <w:t>автомобиль-ных</w:t>
            </w:r>
            <w:proofErr w:type="spellEnd"/>
            <w:proofErr w:type="gramEnd"/>
            <w:r w:rsidRPr="00F452AC">
              <w:rPr>
                <w:rFonts w:eastAsia="Arial Unicode MS"/>
                <w:b w:val="0"/>
                <w:sz w:val="20"/>
                <w:szCs w:val="20"/>
                <w:lang w:eastAsia="en-US"/>
              </w:rPr>
              <w:t xml:space="preserve"> дорог»</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2005-2012</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III</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118,3</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1,12</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1000,9</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4 663</w:t>
            </w:r>
          </w:p>
        </w:tc>
      </w:tr>
      <w:tr w:rsidR="00E21E68" w:rsidRPr="00F452AC" w:rsidTr="00E21E68">
        <w:trPr>
          <w:trHeight w:val="542"/>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w:t>
            </w:r>
          </w:p>
        </w:tc>
        <w:tc>
          <w:tcPr>
            <w:tcW w:w="1385" w:type="pct"/>
          </w:tcPr>
          <w:p w:rsidR="00E21E68" w:rsidRPr="00F452AC" w:rsidRDefault="00E21E68" w:rsidP="00E21E68">
            <w:pPr>
              <w:pStyle w:val="2"/>
              <w:rPr>
                <w:rFonts w:eastAsia="Arial Unicode MS"/>
                <w:b w:val="0"/>
                <w:sz w:val="20"/>
                <w:szCs w:val="20"/>
                <w:lang w:eastAsia="en-US"/>
              </w:rPr>
            </w:pPr>
            <w:proofErr w:type="gramStart"/>
            <w:r w:rsidRPr="00F452AC">
              <w:rPr>
                <w:rFonts w:eastAsia="Arial Unicode MS"/>
                <w:b w:val="0"/>
                <w:sz w:val="20"/>
                <w:szCs w:val="20"/>
                <w:lang w:eastAsia="en-US"/>
              </w:rPr>
              <w:t>Строительство</w:t>
            </w:r>
            <w:proofErr w:type="gramEnd"/>
            <w:r w:rsidRPr="00F452AC">
              <w:rPr>
                <w:rFonts w:eastAsia="Arial Unicode MS"/>
                <w:b w:val="0"/>
                <w:sz w:val="20"/>
                <w:szCs w:val="20"/>
                <w:lang w:eastAsia="en-US"/>
              </w:rPr>
              <w:t xml:space="preserve"> а/</w:t>
            </w:r>
            <w:proofErr w:type="spellStart"/>
            <w:r w:rsidRPr="00F452AC">
              <w:rPr>
                <w:rFonts w:eastAsia="Arial Unicode MS"/>
                <w:b w:val="0"/>
                <w:sz w:val="20"/>
                <w:szCs w:val="20"/>
                <w:lang w:eastAsia="en-US"/>
              </w:rPr>
              <w:t>д</w:t>
            </w:r>
            <w:proofErr w:type="spellEnd"/>
            <w:r w:rsidRPr="00F452AC">
              <w:rPr>
                <w:rFonts w:eastAsia="Arial Unicode MS"/>
                <w:b w:val="0"/>
                <w:sz w:val="20"/>
                <w:szCs w:val="20"/>
                <w:lang w:eastAsia="en-US"/>
              </w:rPr>
              <w:t xml:space="preserve"> «г. Ханты-Мансийск - пос. </w:t>
            </w:r>
            <w:proofErr w:type="spellStart"/>
            <w:r w:rsidRPr="00F452AC">
              <w:rPr>
                <w:rFonts w:eastAsia="Arial Unicode MS"/>
                <w:b w:val="0"/>
                <w:sz w:val="20"/>
                <w:szCs w:val="20"/>
                <w:lang w:eastAsia="en-US"/>
              </w:rPr>
              <w:t>Горноправдинск</w:t>
            </w:r>
            <w:proofErr w:type="spellEnd"/>
            <w:r w:rsidRPr="00F452AC">
              <w:rPr>
                <w:rFonts w:eastAsia="Arial Unicode MS"/>
                <w:b w:val="0"/>
                <w:sz w:val="20"/>
                <w:szCs w:val="20"/>
                <w:lang w:eastAsia="en-US"/>
              </w:rPr>
              <w:t>» (км 73 - км 105, км 119 - км 153)</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ГБУ ТО «Управление </w:t>
            </w:r>
            <w:proofErr w:type="spellStart"/>
            <w:proofErr w:type="gramStart"/>
            <w:r w:rsidRPr="00F452AC">
              <w:rPr>
                <w:rFonts w:eastAsia="Arial Unicode MS"/>
                <w:b w:val="0"/>
                <w:sz w:val="20"/>
                <w:szCs w:val="20"/>
                <w:lang w:eastAsia="en-US"/>
              </w:rPr>
              <w:t>автомобиль-ных</w:t>
            </w:r>
            <w:proofErr w:type="spellEnd"/>
            <w:proofErr w:type="gramEnd"/>
            <w:r w:rsidRPr="00F452AC">
              <w:rPr>
                <w:rFonts w:eastAsia="Arial Unicode MS"/>
                <w:b w:val="0"/>
                <w:sz w:val="20"/>
                <w:szCs w:val="20"/>
                <w:lang w:eastAsia="en-US"/>
              </w:rPr>
              <w:t xml:space="preserve"> дорог»</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2005-2010</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III</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66,3</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4,0</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541,0</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6 384</w:t>
            </w:r>
          </w:p>
        </w:tc>
      </w:tr>
      <w:tr w:rsidR="00E21E68" w:rsidRPr="00F452AC" w:rsidTr="00E21E68">
        <w:trPr>
          <w:trHeight w:val="726"/>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9</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w:t>
            </w:r>
            <w:proofErr w:type="gramStart"/>
            <w:r w:rsidRPr="00F452AC">
              <w:rPr>
                <w:rFonts w:eastAsia="Arial Unicode MS"/>
                <w:b w:val="0"/>
                <w:sz w:val="20"/>
                <w:szCs w:val="20"/>
                <w:lang w:eastAsia="en-US"/>
              </w:rPr>
              <w:t>объездной</w:t>
            </w:r>
            <w:proofErr w:type="gramEnd"/>
            <w:r w:rsidRPr="00F452AC">
              <w:rPr>
                <w:rFonts w:eastAsia="Arial Unicode MS"/>
                <w:b w:val="0"/>
                <w:sz w:val="20"/>
                <w:szCs w:val="20"/>
                <w:lang w:eastAsia="en-US"/>
              </w:rPr>
              <w:t xml:space="preserve"> а/</w:t>
            </w:r>
            <w:proofErr w:type="spellStart"/>
            <w:r w:rsidRPr="00F452AC">
              <w:rPr>
                <w:rFonts w:eastAsia="Arial Unicode MS"/>
                <w:b w:val="0"/>
                <w:sz w:val="20"/>
                <w:szCs w:val="20"/>
                <w:lang w:eastAsia="en-US"/>
              </w:rPr>
              <w:t>д</w:t>
            </w:r>
            <w:proofErr w:type="spellEnd"/>
            <w:r w:rsidRPr="00F452AC">
              <w:rPr>
                <w:rFonts w:eastAsia="Arial Unicode MS"/>
                <w:b w:val="0"/>
                <w:sz w:val="20"/>
                <w:szCs w:val="20"/>
                <w:lang w:eastAsia="en-US"/>
              </w:rPr>
              <w:t xml:space="preserve"> г. Ханты-Мансийска, I, II пусковые комплексы</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Дорожный департамент </w:t>
            </w:r>
            <w:proofErr w:type="spellStart"/>
            <w:r w:rsidRPr="00F452AC">
              <w:rPr>
                <w:rFonts w:eastAsia="Arial Unicode MS"/>
                <w:b w:val="0"/>
                <w:sz w:val="20"/>
                <w:szCs w:val="20"/>
                <w:lang w:eastAsia="en-US"/>
              </w:rPr>
              <w:t>ХМАО-Югры</w:t>
            </w:r>
            <w:proofErr w:type="spellEnd"/>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2006-2008</w:t>
            </w:r>
          </w:p>
        </w:tc>
        <w:tc>
          <w:tcPr>
            <w:tcW w:w="623" w:type="pct"/>
          </w:tcPr>
          <w:p w:rsidR="00E21E68" w:rsidRPr="00F452AC" w:rsidRDefault="00E21E68" w:rsidP="00E21E68">
            <w:pPr>
              <w:pStyle w:val="2"/>
              <w:rPr>
                <w:rFonts w:eastAsia="Arial Unicode MS"/>
                <w:b w:val="0"/>
                <w:sz w:val="20"/>
                <w:szCs w:val="20"/>
                <w:lang w:eastAsia="en-US"/>
              </w:rPr>
            </w:pPr>
            <w:proofErr w:type="spellStart"/>
            <w:proofErr w:type="gramStart"/>
            <w:r w:rsidRPr="00F452AC">
              <w:rPr>
                <w:rFonts w:eastAsia="Arial Unicode MS"/>
                <w:b w:val="0"/>
                <w:sz w:val="20"/>
                <w:szCs w:val="20"/>
                <w:lang w:eastAsia="en-US"/>
              </w:rPr>
              <w:t>Магистраль-ная</w:t>
            </w:r>
            <w:proofErr w:type="spellEnd"/>
            <w:proofErr w:type="gramEnd"/>
            <w:r w:rsidRPr="00F452AC">
              <w:rPr>
                <w:rFonts w:eastAsia="Arial Unicode MS"/>
                <w:b w:val="0"/>
                <w:sz w:val="20"/>
                <w:szCs w:val="20"/>
                <w:lang w:eastAsia="en-US"/>
              </w:rPr>
              <w:t xml:space="preserve"> улица </w:t>
            </w:r>
            <w:proofErr w:type="spellStart"/>
            <w:r w:rsidRPr="00F452AC">
              <w:rPr>
                <w:rFonts w:eastAsia="Arial Unicode MS"/>
                <w:b w:val="0"/>
                <w:sz w:val="20"/>
                <w:szCs w:val="20"/>
                <w:lang w:eastAsia="en-US"/>
              </w:rPr>
              <w:t>общегород-ского</w:t>
            </w:r>
            <w:proofErr w:type="spellEnd"/>
            <w:r w:rsidRPr="00F452AC">
              <w:rPr>
                <w:rFonts w:eastAsia="Arial Unicode MS"/>
                <w:b w:val="0"/>
                <w:sz w:val="20"/>
                <w:szCs w:val="20"/>
                <w:lang w:eastAsia="en-US"/>
              </w:rPr>
              <w:t xml:space="preserve"> значения</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12,2</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0,41</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41,43</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3 610</w:t>
            </w:r>
          </w:p>
        </w:tc>
      </w:tr>
      <w:tr w:rsidR="00E21E68" w:rsidRPr="00F452AC" w:rsidTr="00E21E68">
        <w:trPr>
          <w:trHeight w:val="727"/>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10</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Строительство ул. Сибирской (г.Томск), в том числе развязки и моста через р. </w:t>
            </w:r>
            <w:proofErr w:type="spellStart"/>
            <w:r w:rsidRPr="00F452AC">
              <w:rPr>
                <w:rFonts w:eastAsia="Arial Unicode MS"/>
                <w:b w:val="0"/>
                <w:sz w:val="20"/>
                <w:szCs w:val="20"/>
                <w:lang w:eastAsia="en-US"/>
              </w:rPr>
              <w:t>Ушайка</w:t>
            </w:r>
            <w:proofErr w:type="spellEnd"/>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Департамент капитального </w:t>
            </w:r>
            <w:proofErr w:type="spellStart"/>
            <w:r w:rsidRPr="00F452AC">
              <w:rPr>
                <w:rFonts w:eastAsia="Arial Unicode MS"/>
                <w:b w:val="0"/>
                <w:sz w:val="20"/>
                <w:szCs w:val="20"/>
                <w:lang w:eastAsia="en-US"/>
              </w:rPr>
              <w:t>строитель-ства</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администра-ции</w:t>
            </w:r>
            <w:proofErr w:type="spellEnd"/>
            <w:r w:rsidRPr="00F452AC">
              <w:rPr>
                <w:rFonts w:eastAsia="Arial Unicode MS"/>
                <w:b w:val="0"/>
                <w:sz w:val="20"/>
                <w:szCs w:val="20"/>
                <w:lang w:eastAsia="en-US"/>
              </w:rPr>
              <w:t xml:space="preserve"> г</w:t>
            </w:r>
            <w:proofErr w:type="gramStart"/>
            <w:r w:rsidRPr="00F452AC">
              <w:rPr>
                <w:rFonts w:eastAsia="Arial Unicode MS"/>
                <w:b w:val="0"/>
                <w:sz w:val="20"/>
                <w:szCs w:val="20"/>
                <w:lang w:eastAsia="en-US"/>
              </w:rPr>
              <w:t>.Т</w:t>
            </w:r>
            <w:proofErr w:type="gramEnd"/>
            <w:r w:rsidRPr="00F452AC">
              <w:rPr>
                <w:rFonts w:eastAsia="Arial Unicode MS"/>
                <w:b w:val="0"/>
                <w:sz w:val="20"/>
                <w:szCs w:val="20"/>
                <w:lang w:eastAsia="en-US"/>
              </w:rPr>
              <w:t>омска"</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2009-2013</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Городская улица</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6,1</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1,2</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91,8</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3 044</w:t>
            </w:r>
          </w:p>
        </w:tc>
      </w:tr>
      <w:tr w:rsidR="00E21E68" w:rsidRPr="00F452AC" w:rsidTr="00E21E68">
        <w:trPr>
          <w:trHeight w:val="727"/>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11</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Реконструкция автомобильной дороги М-7 «Волга» (613 - 623 км)</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ФКУ </w:t>
            </w:r>
            <w:proofErr w:type="spellStart"/>
            <w:r w:rsidRPr="00F452AC">
              <w:rPr>
                <w:rFonts w:eastAsia="Arial Unicode MS"/>
                <w:b w:val="0"/>
                <w:sz w:val="20"/>
                <w:szCs w:val="20"/>
                <w:lang w:eastAsia="en-US"/>
              </w:rPr>
              <w:t>Упрдор</w:t>
            </w:r>
            <w:proofErr w:type="spellEnd"/>
            <w:r w:rsidRPr="00F452AC">
              <w:rPr>
                <w:rFonts w:eastAsia="Arial Unicode MS"/>
                <w:b w:val="0"/>
                <w:sz w:val="20"/>
                <w:szCs w:val="20"/>
                <w:lang w:eastAsia="en-US"/>
              </w:rPr>
              <w:t xml:space="preserve"> «Волга»</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2011-2014</w:t>
            </w:r>
          </w:p>
        </w:tc>
        <w:tc>
          <w:tcPr>
            <w:tcW w:w="623" w:type="pct"/>
          </w:tcPr>
          <w:p w:rsidR="00E21E68" w:rsidRPr="00F452AC" w:rsidRDefault="00E21E68" w:rsidP="00E21E68">
            <w:pPr>
              <w:pStyle w:val="2"/>
              <w:rPr>
                <w:rFonts w:eastAsia="Arial Unicode MS"/>
                <w:b w:val="0"/>
                <w:sz w:val="20"/>
                <w:szCs w:val="20"/>
                <w:lang w:eastAsia="en-US"/>
              </w:rPr>
            </w:pP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- 10,508</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- 315,86</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- 0,350</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4 677</w:t>
            </w:r>
          </w:p>
        </w:tc>
      </w:tr>
      <w:tr w:rsidR="00E21E68" w:rsidRPr="00F452AC" w:rsidTr="00E21E68">
        <w:trPr>
          <w:trHeight w:val="727"/>
        </w:trPr>
        <w:tc>
          <w:tcPr>
            <w:tcW w:w="22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12</w:t>
            </w:r>
          </w:p>
        </w:tc>
        <w:tc>
          <w:tcPr>
            <w:tcW w:w="138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автомобильной дороги М-7 «Волга»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588+000 – км 601+000 в Чувашской Республике </w:t>
            </w:r>
          </w:p>
        </w:tc>
        <w:tc>
          <w:tcPr>
            <w:tcW w:w="76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ФКУ </w:t>
            </w:r>
            <w:proofErr w:type="spellStart"/>
            <w:r w:rsidRPr="00F452AC">
              <w:rPr>
                <w:rFonts w:eastAsia="Arial Unicode MS"/>
                <w:b w:val="0"/>
                <w:sz w:val="20"/>
                <w:szCs w:val="20"/>
                <w:lang w:eastAsia="en-US"/>
              </w:rPr>
              <w:t>Упрдор</w:t>
            </w:r>
            <w:proofErr w:type="spellEnd"/>
            <w:r w:rsidRPr="00F452AC">
              <w:rPr>
                <w:rFonts w:eastAsia="Arial Unicode MS"/>
                <w:b w:val="0"/>
                <w:sz w:val="20"/>
                <w:szCs w:val="20"/>
                <w:lang w:eastAsia="en-US"/>
              </w:rPr>
              <w:t xml:space="preserve"> «Волга»</w:t>
            </w:r>
          </w:p>
        </w:tc>
        <w:tc>
          <w:tcPr>
            <w:tcW w:w="3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2013-2016</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- 12,986</w:t>
            </w:r>
          </w:p>
        </w:tc>
        <w:tc>
          <w:tcPr>
            <w:tcW w:w="623"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6 189</w:t>
            </w:r>
          </w:p>
        </w:tc>
      </w:tr>
    </w:tbl>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u w:val="single"/>
          <w:lang w:eastAsia="en-US"/>
        </w:rPr>
      </w:pPr>
      <w:r w:rsidRPr="00F452AC">
        <w:rPr>
          <w:rFonts w:eastAsia="Arial Unicode MS"/>
          <w:b w:val="0"/>
          <w:sz w:val="20"/>
          <w:szCs w:val="20"/>
          <w:u w:val="single"/>
          <w:lang w:eastAsia="en-US"/>
        </w:rPr>
        <w:t>Основные направления деятельности Группы Автобан:</w:t>
      </w:r>
    </w:p>
    <w:p w:rsidR="00E21E68" w:rsidRPr="00F452AC" w:rsidRDefault="00E21E68" w:rsidP="00E21E68">
      <w:pPr>
        <w:pStyle w:val="2"/>
        <w:rPr>
          <w:rFonts w:eastAsia="Arial Unicode MS"/>
          <w:b w:val="0"/>
          <w:sz w:val="20"/>
          <w:szCs w:val="20"/>
          <w:lang w:eastAsia="en-US"/>
        </w:rPr>
      </w:pP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1"/>
        <w:gridCol w:w="2536"/>
        <w:gridCol w:w="1298"/>
        <w:gridCol w:w="780"/>
        <w:gridCol w:w="993"/>
        <w:gridCol w:w="1883"/>
        <w:gridCol w:w="1149"/>
      </w:tblGrid>
      <w:tr w:rsidR="00E21E68" w:rsidRPr="00F452AC" w:rsidTr="00E21E68">
        <w:trPr>
          <w:trHeight w:val="600"/>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Ключевые проекты </w:t>
            </w:r>
            <w:proofErr w:type="spellStart"/>
            <w:r w:rsidRPr="00F452AC">
              <w:rPr>
                <w:rFonts w:eastAsia="Arial Unicode MS"/>
                <w:b w:val="0"/>
                <w:sz w:val="20"/>
                <w:szCs w:val="20"/>
                <w:lang w:eastAsia="en-US"/>
              </w:rPr>
              <w:t>бэклога</w:t>
            </w:r>
            <w:proofErr w:type="spellEnd"/>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Заказчик</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Сроки</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Категория сложности</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Основные характеристики</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Стоимость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руб., с НДС)</w:t>
            </w:r>
          </w:p>
        </w:tc>
      </w:tr>
      <w:tr w:rsidR="00E21E68" w:rsidRPr="00F452AC" w:rsidTr="00E21E68">
        <w:trPr>
          <w:trHeight w:val="1338"/>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Концессионное соглашение о финансировании, строительстве и эксплуатации на платной основе «ЦКАД» ПК № 3</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ГК «</w:t>
            </w:r>
            <w:proofErr w:type="spellStart"/>
            <w:r w:rsidRPr="00F452AC">
              <w:rPr>
                <w:rFonts w:eastAsia="Arial Unicode MS"/>
                <w:b w:val="0"/>
                <w:sz w:val="20"/>
                <w:szCs w:val="20"/>
                <w:lang w:eastAsia="en-US"/>
              </w:rPr>
              <w:t>Автодор</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2016 - 2019</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1-А</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105,3</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Мосты 20 (3351)</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81 436</w:t>
            </w:r>
          </w:p>
        </w:tc>
      </w:tr>
      <w:tr w:rsidR="00E21E68" w:rsidRPr="00F452AC" w:rsidTr="00E21E68">
        <w:trPr>
          <w:trHeight w:val="964"/>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автомобильной дороги М-5 "Урал" - от Москвы через Рязань, Пензу, Самару, Уфу до Челябинска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1360+000 - км 1375+000, Республика Башкортостан. I </w:t>
            </w:r>
            <w:proofErr w:type="spellStart"/>
            <w:r w:rsidRPr="00F452AC">
              <w:rPr>
                <w:rFonts w:eastAsia="Arial Unicode MS"/>
                <w:b w:val="0"/>
                <w:sz w:val="20"/>
                <w:szCs w:val="20"/>
                <w:lang w:eastAsia="en-US"/>
              </w:rPr>
              <w:t>пк</w:t>
            </w:r>
            <w:proofErr w:type="spellEnd"/>
          </w:p>
          <w:p w:rsidR="00E21E68" w:rsidRPr="00F452AC" w:rsidRDefault="00E21E68" w:rsidP="00E21E68">
            <w:pPr>
              <w:pStyle w:val="2"/>
              <w:rPr>
                <w:rFonts w:eastAsia="Arial Unicode MS"/>
                <w:b w:val="0"/>
                <w:sz w:val="20"/>
                <w:szCs w:val="20"/>
                <w:lang w:eastAsia="en-US"/>
              </w:rPr>
            </w:pP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ФКУ </w:t>
            </w:r>
            <w:proofErr w:type="spellStart"/>
            <w:r w:rsidRPr="00F452AC">
              <w:rPr>
                <w:rFonts w:eastAsia="Arial Unicode MS"/>
                <w:b w:val="0"/>
                <w:sz w:val="20"/>
                <w:szCs w:val="20"/>
                <w:lang w:eastAsia="en-US"/>
              </w:rPr>
              <w:t>Упрдор</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Приуралье</w:t>
            </w:r>
            <w:proofErr w:type="spellEnd"/>
          </w:p>
          <w:p w:rsidR="00E21E68" w:rsidRPr="00F452AC" w:rsidRDefault="00E21E68" w:rsidP="00E21E68">
            <w:pPr>
              <w:pStyle w:val="2"/>
              <w:rPr>
                <w:rFonts w:eastAsia="Arial Unicode MS"/>
                <w:b w:val="0"/>
                <w:sz w:val="20"/>
                <w:szCs w:val="20"/>
                <w:lang w:eastAsia="en-US"/>
              </w:rPr>
            </w:pP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2013-2018</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(км.)  - 15,13                                                        Путепроводы, мосты (шт./</w:t>
            </w:r>
            <w:proofErr w:type="spellStart"/>
            <w:r w:rsidRPr="00F452AC">
              <w:rPr>
                <w:rFonts w:eastAsia="Arial Unicode MS"/>
                <w:b w:val="0"/>
                <w:sz w:val="20"/>
                <w:szCs w:val="20"/>
                <w:lang w:eastAsia="en-US"/>
              </w:rPr>
              <w:t>пог.м</w:t>
            </w:r>
            <w:proofErr w:type="spellEnd"/>
            <w:r w:rsidRPr="00F452AC">
              <w:rPr>
                <w:rFonts w:eastAsia="Arial Unicode MS"/>
                <w:b w:val="0"/>
                <w:sz w:val="20"/>
                <w:szCs w:val="20"/>
                <w:lang w:eastAsia="en-US"/>
              </w:rPr>
              <w:t xml:space="preserve">.) - 4/310,64                                                                                                                    Объем </w:t>
            </w:r>
            <w:proofErr w:type="spellStart"/>
            <w:r w:rsidRPr="00F452AC">
              <w:rPr>
                <w:rFonts w:eastAsia="Arial Unicode MS"/>
                <w:b w:val="0"/>
                <w:sz w:val="20"/>
                <w:szCs w:val="20"/>
                <w:lang w:eastAsia="en-US"/>
              </w:rPr>
              <w:t>земработ</w:t>
            </w:r>
            <w:proofErr w:type="spellEnd"/>
            <w:r w:rsidRPr="00F452AC">
              <w:rPr>
                <w:rFonts w:eastAsia="Arial Unicode MS"/>
                <w:b w:val="0"/>
                <w:sz w:val="20"/>
                <w:szCs w:val="20"/>
                <w:lang w:eastAsia="en-US"/>
              </w:rPr>
              <w:t xml:space="preserve"> (млн</w:t>
            </w:r>
            <w:proofErr w:type="gramStart"/>
            <w:r w:rsidRPr="00F452AC">
              <w:rPr>
                <w:rFonts w:eastAsia="Arial Unicode MS"/>
                <w:b w:val="0"/>
                <w:sz w:val="20"/>
                <w:szCs w:val="20"/>
                <w:lang w:eastAsia="en-US"/>
              </w:rPr>
              <w:t>.к</w:t>
            </w:r>
            <w:proofErr w:type="gramEnd"/>
            <w:r w:rsidRPr="00F452AC">
              <w:rPr>
                <w:rFonts w:eastAsia="Arial Unicode MS"/>
                <w:b w:val="0"/>
                <w:sz w:val="20"/>
                <w:szCs w:val="20"/>
                <w:lang w:eastAsia="en-US"/>
              </w:rPr>
              <w:t xml:space="preserve">уб.м.) - 1,356                 Площадь дорожной одежды (тыс.кв.м.) - 296,118                                                           </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4 197</w:t>
            </w:r>
          </w:p>
        </w:tc>
      </w:tr>
      <w:tr w:rsidR="00E21E68" w:rsidRPr="00F452AC" w:rsidTr="00E21E68">
        <w:trPr>
          <w:trHeight w:val="534"/>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3</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Реконструкция автомобильной дороги М-8 «Холмогоры</w:t>
            </w:r>
            <w:proofErr w:type="gramStart"/>
            <w:r w:rsidRPr="00F452AC">
              <w:rPr>
                <w:rFonts w:eastAsia="Arial Unicode MS"/>
                <w:b w:val="0"/>
                <w:sz w:val="20"/>
                <w:szCs w:val="20"/>
                <w:lang w:eastAsia="en-US"/>
              </w:rPr>
              <w:t>»(</w:t>
            </w:r>
            <w:proofErr w:type="gramEnd"/>
            <w:r w:rsidRPr="00F452AC">
              <w:rPr>
                <w:rFonts w:eastAsia="Arial Unicode MS"/>
                <w:b w:val="0"/>
                <w:sz w:val="20"/>
                <w:szCs w:val="20"/>
                <w:lang w:eastAsia="en-US"/>
              </w:rPr>
              <w:t>км 22 – км 29), Московская область</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ФКУ «</w:t>
            </w:r>
            <w:proofErr w:type="spellStart"/>
            <w:r w:rsidRPr="00F452AC">
              <w:rPr>
                <w:rFonts w:eastAsia="Arial Unicode MS"/>
                <w:b w:val="0"/>
                <w:sz w:val="20"/>
                <w:szCs w:val="20"/>
                <w:lang w:eastAsia="en-US"/>
              </w:rPr>
              <w:t>Центравто-магистраль</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2012 - 2018</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7,4 </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1,69</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536</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14 791</w:t>
            </w:r>
          </w:p>
        </w:tc>
      </w:tr>
      <w:tr w:rsidR="00E21E68" w:rsidRPr="00F452AC" w:rsidTr="00E21E68">
        <w:trPr>
          <w:trHeight w:val="534"/>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Реконструкция автомобильной дороги М-8 «Холмогоры</w:t>
            </w:r>
            <w:proofErr w:type="gramStart"/>
            <w:r w:rsidRPr="00F452AC">
              <w:rPr>
                <w:rFonts w:eastAsia="Arial Unicode MS"/>
                <w:b w:val="0"/>
                <w:sz w:val="20"/>
                <w:szCs w:val="20"/>
                <w:lang w:eastAsia="en-US"/>
              </w:rPr>
              <w:t>»(</w:t>
            </w:r>
            <w:proofErr w:type="gramEnd"/>
            <w:r w:rsidRPr="00F452AC">
              <w:rPr>
                <w:rFonts w:eastAsia="Arial Unicode MS"/>
                <w:b w:val="0"/>
                <w:sz w:val="20"/>
                <w:szCs w:val="20"/>
                <w:lang w:eastAsia="en-US"/>
              </w:rPr>
              <w:t>км 29 – км 35), Московская область</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ФКУ «</w:t>
            </w:r>
            <w:proofErr w:type="spellStart"/>
            <w:r w:rsidRPr="00F452AC">
              <w:rPr>
                <w:rFonts w:eastAsia="Arial Unicode MS"/>
                <w:b w:val="0"/>
                <w:sz w:val="20"/>
                <w:szCs w:val="20"/>
                <w:lang w:eastAsia="en-US"/>
              </w:rPr>
              <w:t>Центравто-магистраль</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2018-2020</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8 238</w:t>
            </w:r>
          </w:p>
        </w:tc>
      </w:tr>
      <w:tr w:rsidR="00E21E68" w:rsidRPr="00F452AC" w:rsidTr="00E21E68">
        <w:trPr>
          <w:trHeight w:val="534"/>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Строительство и реконструкция Московского большого кольца (М-7 «Волга» - </w:t>
            </w:r>
            <w:proofErr w:type="spellStart"/>
            <w:r w:rsidRPr="00F452AC">
              <w:rPr>
                <w:rFonts w:eastAsia="Arial Unicode MS"/>
                <w:b w:val="0"/>
                <w:sz w:val="20"/>
                <w:szCs w:val="20"/>
                <w:lang w:eastAsia="en-US"/>
              </w:rPr>
              <w:t>д</w:t>
            </w:r>
            <w:proofErr w:type="gramStart"/>
            <w:r w:rsidRPr="00F452AC">
              <w:rPr>
                <w:rFonts w:eastAsia="Arial Unicode MS"/>
                <w:b w:val="0"/>
                <w:sz w:val="20"/>
                <w:szCs w:val="20"/>
                <w:lang w:eastAsia="en-US"/>
              </w:rPr>
              <w:t>.С</w:t>
            </w:r>
            <w:proofErr w:type="gramEnd"/>
            <w:r w:rsidRPr="00F452AC">
              <w:rPr>
                <w:rFonts w:eastAsia="Arial Unicode MS"/>
                <w:b w:val="0"/>
                <w:sz w:val="20"/>
                <w:szCs w:val="20"/>
                <w:lang w:eastAsia="en-US"/>
              </w:rPr>
              <w:t>тепнино</w:t>
            </w:r>
            <w:proofErr w:type="spellEnd"/>
            <w:r w:rsidRPr="00F452AC">
              <w:rPr>
                <w:rFonts w:eastAsia="Arial Unicode MS"/>
                <w:b w:val="0"/>
                <w:sz w:val="20"/>
                <w:szCs w:val="20"/>
                <w:lang w:eastAsia="en-US"/>
              </w:rPr>
              <w:t>), Московская область</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ФКУ «</w:t>
            </w:r>
            <w:proofErr w:type="spellStart"/>
            <w:r w:rsidRPr="00F452AC">
              <w:rPr>
                <w:rFonts w:eastAsia="Arial Unicode MS"/>
                <w:b w:val="0"/>
                <w:sz w:val="20"/>
                <w:szCs w:val="20"/>
                <w:lang w:eastAsia="en-US"/>
              </w:rPr>
              <w:t>Центравто-магистраль</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2011 - 2019</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1-А</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25,5</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4,74</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518</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10 307</w:t>
            </w:r>
          </w:p>
        </w:tc>
      </w:tr>
      <w:tr w:rsidR="00E21E68" w:rsidRPr="00F452AC" w:rsidTr="00E21E68">
        <w:trPr>
          <w:trHeight w:val="535"/>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Строительство и реконструкция автомобильной дороги М-7 «Волга» (развязки 18+540, 21+312, 22+600), Московская область</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ФГУ УПРДОР «Волга»</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2014 - 2017</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5,1</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- 0,15</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Площадь </w:t>
            </w:r>
            <w:proofErr w:type="spellStart"/>
            <w:r w:rsidRPr="00F452AC">
              <w:rPr>
                <w:rFonts w:eastAsia="Arial Unicode MS"/>
                <w:b w:val="0"/>
                <w:sz w:val="20"/>
                <w:szCs w:val="20"/>
                <w:lang w:eastAsia="en-US"/>
              </w:rPr>
              <w:t>дор</w:t>
            </w:r>
            <w:proofErr w:type="spellEnd"/>
            <w:r w:rsidRPr="00F452AC">
              <w:rPr>
                <w:rFonts w:eastAsia="Arial Unicode MS"/>
                <w:b w:val="0"/>
                <w:sz w:val="20"/>
                <w:szCs w:val="20"/>
                <w:lang w:eastAsia="en-US"/>
              </w:rPr>
              <w:t>.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  89,5</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9 099</w:t>
            </w:r>
          </w:p>
        </w:tc>
      </w:tr>
      <w:tr w:rsidR="00E21E68" w:rsidRPr="00F452AC" w:rsidTr="00E21E68">
        <w:trPr>
          <w:trHeight w:val="534"/>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7</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Строительство и реконструкция автомобильной дороги М-5 «Урал» – от Москвы до Челябинска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814+000 – км 835+000, Ульяновская обл.</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ФКУ «Большая Волга»</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2015 - 2018</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21</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5 299</w:t>
            </w:r>
          </w:p>
        </w:tc>
      </w:tr>
      <w:tr w:rsidR="00E21E68" w:rsidRPr="00F452AC" w:rsidTr="00E21E68">
        <w:trPr>
          <w:trHeight w:val="535"/>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8</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и строительство автодороги Сыктывкар – Ухта- Печора – Усинск – </w:t>
            </w:r>
            <w:proofErr w:type="spellStart"/>
            <w:r w:rsidRPr="00F452AC">
              <w:rPr>
                <w:rFonts w:eastAsia="Arial Unicode MS"/>
                <w:b w:val="0"/>
                <w:sz w:val="20"/>
                <w:szCs w:val="20"/>
                <w:lang w:eastAsia="en-US"/>
              </w:rPr>
              <w:t>Нарян</w:t>
            </w:r>
            <w:proofErr w:type="spellEnd"/>
            <w:r w:rsidRPr="00F452AC">
              <w:rPr>
                <w:rFonts w:eastAsia="Arial Unicode MS"/>
                <w:b w:val="0"/>
                <w:sz w:val="20"/>
                <w:szCs w:val="20"/>
                <w:lang w:eastAsia="en-US"/>
              </w:rPr>
              <w:t xml:space="preserve">- </w:t>
            </w:r>
            <w:proofErr w:type="spellStart"/>
            <w:r w:rsidRPr="00F452AC">
              <w:rPr>
                <w:rFonts w:eastAsia="Arial Unicode MS"/>
                <w:b w:val="0"/>
                <w:sz w:val="20"/>
                <w:szCs w:val="20"/>
                <w:lang w:eastAsia="en-US"/>
              </w:rPr>
              <w:t>Мар</w:t>
            </w:r>
            <w:proofErr w:type="spellEnd"/>
            <w:r w:rsidRPr="00F452AC">
              <w:rPr>
                <w:rFonts w:eastAsia="Arial Unicode MS"/>
                <w:b w:val="0"/>
                <w:sz w:val="20"/>
                <w:szCs w:val="20"/>
                <w:lang w:eastAsia="en-US"/>
              </w:rPr>
              <w:t xml:space="preserve"> с подъездами к г</w:t>
            </w:r>
            <w:proofErr w:type="gramStart"/>
            <w:r w:rsidRPr="00F452AC">
              <w:rPr>
                <w:rFonts w:eastAsia="Arial Unicode MS"/>
                <w:b w:val="0"/>
                <w:sz w:val="20"/>
                <w:szCs w:val="20"/>
                <w:lang w:eastAsia="en-US"/>
              </w:rPr>
              <w:t>.В</w:t>
            </w:r>
            <w:proofErr w:type="gramEnd"/>
            <w:r w:rsidRPr="00F452AC">
              <w:rPr>
                <w:rFonts w:eastAsia="Arial Unicode MS"/>
                <w:b w:val="0"/>
                <w:sz w:val="20"/>
                <w:szCs w:val="20"/>
                <w:lang w:eastAsia="en-US"/>
              </w:rPr>
              <w:t xml:space="preserve">оркута и Салехард на участке Малая Пера – </w:t>
            </w:r>
            <w:proofErr w:type="spellStart"/>
            <w:r w:rsidRPr="00F452AC">
              <w:rPr>
                <w:rFonts w:eastAsia="Arial Unicode MS"/>
                <w:b w:val="0"/>
                <w:sz w:val="20"/>
                <w:szCs w:val="20"/>
                <w:lang w:eastAsia="en-US"/>
              </w:rPr>
              <w:t>Ираель</w:t>
            </w:r>
            <w:proofErr w:type="spellEnd"/>
            <w:r w:rsidRPr="00F452AC">
              <w:rPr>
                <w:rFonts w:eastAsia="Arial Unicode MS"/>
                <w:b w:val="0"/>
                <w:sz w:val="20"/>
                <w:szCs w:val="20"/>
                <w:lang w:eastAsia="en-US"/>
              </w:rPr>
              <w:t xml:space="preserve"> - </w:t>
            </w:r>
            <w:proofErr w:type="spellStart"/>
            <w:r w:rsidRPr="00F452AC">
              <w:rPr>
                <w:rFonts w:eastAsia="Arial Unicode MS"/>
                <w:b w:val="0"/>
                <w:sz w:val="20"/>
                <w:szCs w:val="20"/>
                <w:lang w:eastAsia="en-US"/>
              </w:rPr>
              <w:t>Каджером</w:t>
            </w:r>
            <w:proofErr w:type="spellEnd"/>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Министерство транспорта и ЖКХ </w:t>
            </w:r>
            <w:proofErr w:type="spellStart"/>
            <w:r w:rsidRPr="00F452AC">
              <w:rPr>
                <w:rFonts w:eastAsia="Arial Unicode MS"/>
                <w:b w:val="0"/>
                <w:sz w:val="20"/>
                <w:szCs w:val="20"/>
                <w:lang w:eastAsia="en-US"/>
              </w:rPr>
              <w:t>Республикаи</w:t>
            </w:r>
            <w:proofErr w:type="spellEnd"/>
            <w:r w:rsidRPr="00F452AC">
              <w:rPr>
                <w:rFonts w:eastAsia="Arial Unicode MS"/>
                <w:b w:val="0"/>
                <w:sz w:val="20"/>
                <w:szCs w:val="20"/>
                <w:lang w:eastAsia="en-US"/>
              </w:rPr>
              <w:t xml:space="preserve"> Коми</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2016 - 2018</w:t>
            </w:r>
          </w:p>
        </w:tc>
        <w:tc>
          <w:tcPr>
            <w:tcW w:w="546" w:type="pct"/>
          </w:tcPr>
          <w:p w:rsidR="00E21E68" w:rsidRPr="00F452AC" w:rsidRDefault="00E21E68" w:rsidP="00E21E68">
            <w:pPr>
              <w:pStyle w:val="2"/>
              <w:rPr>
                <w:rFonts w:eastAsia="Arial Unicode MS"/>
                <w:b w:val="0"/>
                <w:sz w:val="20"/>
                <w:szCs w:val="20"/>
                <w:lang w:val="en-US" w:eastAsia="en-US"/>
              </w:rPr>
            </w:pPr>
            <w:r w:rsidRPr="00F452AC">
              <w:rPr>
                <w:rFonts w:eastAsia="Arial Unicode MS"/>
                <w:b w:val="0"/>
                <w:sz w:val="20"/>
                <w:szCs w:val="20"/>
                <w:lang w:val="en-US" w:eastAsia="en-US"/>
              </w:rPr>
              <w:t>III</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 80,12</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4,774</w:t>
            </w:r>
          </w:p>
        </w:tc>
      </w:tr>
      <w:tr w:rsidR="00E21E68" w:rsidRPr="00F452AC" w:rsidTr="00E21E68">
        <w:trPr>
          <w:trHeight w:val="542"/>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9</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1Р 242 Пермь-Екатеринбург на участке г. Пермь - граница Свердловской области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13 – км 33  - и км 33 км 47 в Пермском крае</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ФКУ «</w:t>
            </w:r>
            <w:proofErr w:type="spellStart"/>
            <w:r w:rsidRPr="00F452AC">
              <w:rPr>
                <w:rFonts w:eastAsia="Arial Unicode MS"/>
                <w:b w:val="0"/>
                <w:sz w:val="20"/>
                <w:szCs w:val="20"/>
                <w:lang w:eastAsia="en-US"/>
              </w:rPr>
              <w:t>Уралупр-автодор</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2014 - 2017</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- 14,391</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spellEnd"/>
            <w:r w:rsidRPr="00F452AC">
              <w:rPr>
                <w:rFonts w:eastAsia="Arial Unicode MS"/>
                <w:b w:val="0"/>
                <w:sz w:val="20"/>
                <w:szCs w:val="20"/>
                <w:lang w:eastAsia="en-US"/>
              </w:rPr>
              <w:t>. работ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м</w:t>
            </w:r>
            <w:r w:rsidRPr="00F452AC">
              <w:rPr>
                <w:rFonts w:eastAsia="Arial Unicode MS"/>
                <w:b w:val="0"/>
                <w:sz w:val="20"/>
                <w:szCs w:val="20"/>
                <w:vertAlign w:val="superscript"/>
                <w:lang w:eastAsia="en-US"/>
              </w:rPr>
              <w:t>3</w:t>
            </w:r>
            <w:r w:rsidRPr="00F452AC">
              <w:rPr>
                <w:rFonts w:eastAsia="Arial Unicode MS"/>
                <w:b w:val="0"/>
                <w:sz w:val="20"/>
                <w:szCs w:val="20"/>
                <w:lang w:eastAsia="en-US"/>
              </w:rPr>
              <w:t>) - 3,278</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Площадь дорожной одежды (тыс. м</w:t>
            </w:r>
            <w:proofErr w:type="gramStart"/>
            <w:r w:rsidRPr="00F452AC">
              <w:rPr>
                <w:rFonts w:eastAsia="Arial Unicode MS"/>
                <w:b w:val="0"/>
                <w:sz w:val="20"/>
                <w:szCs w:val="20"/>
                <w:vertAlign w:val="superscript"/>
                <w:lang w:eastAsia="en-US"/>
              </w:rPr>
              <w:t>2</w:t>
            </w:r>
            <w:proofErr w:type="gramEnd"/>
            <w:r w:rsidRPr="00F452AC">
              <w:rPr>
                <w:rFonts w:eastAsia="Arial Unicode MS"/>
                <w:b w:val="0"/>
                <w:sz w:val="20"/>
                <w:szCs w:val="20"/>
                <w:lang w:eastAsia="en-US"/>
              </w:rPr>
              <w:t xml:space="preserve">) 627,56 </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6 435</w:t>
            </w:r>
          </w:p>
        </w:tc>
      </w:tr>
      <w:tr w:rsidR="00E21E68" w:rsidRPr="00F452AC" w:rsidTr="00E21E68">
        <w:trPr>
          <w:trHeight w:val="535"/>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10</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1Р 351 Екатеринбург - Тюмень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148+900 – км 168+000 (Камышлов – граница Тюменской обл.), Свердловская обл.</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ФКУ «</w:t>
            </w:r>
            <w:proofErr w:type="spellStart"/>
            <w:r w:rsidRPr="00F452AC">
              <w:rPr>
                <w:rFonts w:eastAsia="Arial Unicode MS"/>
                <w:b w:val="0"/>
                <w:sz w:val="20"/>
                <w:szCs w:val="20"/>
                <w:lang w:eastAsia="en-US"/>
              </w:rPr>
              <w:t>Уралупр-автодор</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2014 - 2019</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20</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4 651</w:t>
            </w:r>
          </w:p>
        </w:tc>
      </w:tr>
      <w:tr w:rsidR="00E21E68" w:rsidRPr="00F452AC" w:rsidTr="00E21E68">
        <w:trPr>
          <w:trHeight w:val="535"/>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11</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Строительство скоростной автомобильной дороги Москва - Санкт-Петербург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334 – км 543. 6 этап (участок ПК4339+83 – ПК4822+00)</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ООО «</w:t>
            </w:r>
            <w:proofErr w:type="spellStart"/>
            <w:r w:rsidRPr="00F452AC">
              <w:rPr>
                <w:rFonts w:eastAsia="Arial Unicode MS"/>
                <w:b w:val="0"/>
                <w:sz w:val="20"/>
                <w:szCs w:val="20"/>
                <w:lang w:eastAsia="en-US"/>
              </w:rPr>
              <w:t>Трансстроймеханизация</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2015 - 2017</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40,38</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Объем </w:t>
            </w:r>
            <w:proofErr w:type="spellStart"/>
            <w:r w:rsidRPr="00F452AC">
              <w:rPr>
                <w:rFonts w:eastAsia="Arial Unicode MS"/>
                <w:b w:val="0"/>
                <w:sz w:val="20"/>
                <w:szCs w:val="20"/>
                <w:lang w:eastAsia="en-US"/>
              </w:rPr>
              <w:t>зем</w:t>
            </w:r>
            <w:proofErr w:type="gramStart"/>
            <w:r w:rsidRPr="00F452AC">
              <w:rPr>
                <w:rFonts w:eastAsia="Arial Unicode MS"/>
                <w:b w:val="0"/>
                <w:sz w:val="20"/>
                <w:szCs w:val="20"/>
                <w:lang w:eastAsia="en-US"/>
              </w:rPr>
              <w:t>.р</w:t>
            </w:r>
            <w:proofErr w:type="gramEnd"/>
            <w:r w:rsidRPr="00F452AC">
              <w:rPr>
                <w:rFonts w:eastAsia="Arial Unicode MS"/>
                <w:b w:val="0"/>
                <w:sz w:val="20"/>
                <w:szCs w:val="20"/>
                <w:lang w:eastAsia="en-US"/>
              </w:rPr>
              <w:t>абот</w:t>
            </w:r>
            <w:proofErr w:type="spellEnd"/>
            <w:r w:rsidRPr="00F452AC">
              <w:rPr>
                <w:rFonts w:eastAsia="Arial Unicode MS"/>
                <w:b w:val="0"/>
                <w:sz w:val="20"/>
                <w:szCs w:val="20"/>
                <w:lang w:eastAsia="en-US"/>
              </w:rPr>
              <w:t xml:space="preserve"> (млн.куб.м.) – 4,543                    Площадь дорожной одежды (тыс. кв.м.) –  1  065,22 </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14 016 </w:t>
            </w:r>
          </w:p>
        </w:tc>
      </w:tr>
      <w:tr w:rsidR="00E21E68" w:rsidRPr="00F452AC" w:rsidTr="00E21E68">
        <w:trPr>
          <w:trHeight w:val="535"/>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12</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Реконструкция автомобильной дороги М-5 "Урал" - от Москвы через Рязань, Пензу, Самару, Уфу до Челябинска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1360+000 - км 1375+000, Республика </w:t>
            </w:r>
            <w:proofErr w:type="spellStart"/>
            <w:r w:rsidRPr="00F452AC">
              <w:rPr>
                <w:rFonts w:eastAsia="Arial Unicode MS"/>
                <w:b w:val="0"/>
                <w:sz w:val="20"/>
                <w:szCs w:val="20"/>
                <w:lang w:eastAsia="en-US"/>
              </w:rPr>
              <w:t>Башкортастан</w:t>
            </w:r>
            <w:proofErr w:type="spellEnd"/>
            <w:r w:rsidRPr="00F452AC">
              <w:rPr>
                <w:rFonts w:eastAsia="Arial Unicode MS"/>
                <w:b w:val="0"/>
                <w:sz w:val="20"/>
                <w:szCs w:val="20"/>
                <w:lang w:eastAsia="en-US"/>
              </w:rPr>
              <w:t xml:space="preserve"> (I и </w:t>
            </w:r>
            <w:r w:rsidRPr="00F452AC">
              <w:rPr>
                <w:rFonts w:eastAsia="Arial Unicode MS"/>
                <w:b w:val="0"/>
                <w:sz w:val="20"/>
                <w:szCs w:val="20"/>
                <w:lang w:val="en-US" w:eastAsia="en-US"/>
              </w:rPr>
              <w:t>II</w:t>
            </w:r>
            <w:r w:rsidRPr="00F452AC">
              <w:rPr>
                <w:rFonts w:eastAsia="Arial Unicode MS"/>
                <w:b w:val="0"/>
                <w:sz w:val="20"/>
                <w:szCs w:val="20"/>
                <w:lang w:eastAsia="en-US"/>
              </w:rPr>
              <w:t xml:space="preserve"> пусковой комплекс)</w:t>
            </w: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ФКУ «</w:t>
            </w:r>
            <w:proofErr w:type="spellStart"/>
            <w:r w:rsidRPr="00F452AC">
              <w:rPr>
                <w:rFonts w:eastAsia="Arial Unicode MS"/>
                <w:b w:val="0"/>
                <w:sz w:val="20"/>
                <w:szCs w:val="20"/>
                <w:lang w:eastAsia="en-US"/>
              </w:rPr>
              <w:t>Приуралье</w:t>
            </w:r>
            <w:proofErr w:type="spellEnd"/>
            <w:r w:rsidRPr="00F452AC">
              <w:rPr>
                <w:rFonts w:eastAsia="Arial Unicode MS"/>
                <w:b w:val="0"/>
                <w:sz w:val="20"/>
                <w:szCs w:val="20"/>
                <w:lang w:eastAsia="en-US"/>
              </w:rPr>
              <w:t>»</w:t>
            </w:r>
          </w:p>
        </w:tc>
        <w:tc>
          <w:tcPr>
            <w:tcW w:w="429"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2015 - 2018</w:t>
            </w:r>
          </w:p>
        </w:tc>
        <w:tc>
          <w:tcPr>
            <w:tcW w:w="54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1-Б</w:t>
            </w:r>
          </w:p>
        </w:tc>
        <w:tc>
          <w:tcPr>
            <w:tcW w:w="1036"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Протяженность – 15 км.</w:t>
            </w: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6 719</w:t>
            </w:r>
          </w:p>
        </w:tc>
      </w:tr>
      <w:tr w:rsidR="00E21E68" w:rsidRPr="00F452AC" w:rsidTr="00E21E68">
        <w:trPr>
          <w:trHeight w:val="535"/>
        </w:trPr>
        <w:tc>
          <w:tcPr>
            <w:tcW w:w="248"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13</w:t>
            </w:r>
          </w:p>
        </w:tc>
        <w:tc>
          <w:tcPr>
            <w:tcW w:w="1395"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Выполнение работ по строительству автомобильной дороги </w:t>
            </w:r>
            <w:proofErr w:type="spellStart"/>
            <w:r w:rsidRPr="00F452AC">
              <w:rPr>
                <w:rFonts w:eastAsia="Arial Unicode MS"/>
                <w:b w:val="0"/>
                <w:sz w:val="20"/>
                <w:szCs w:val="20"/>
                <w:lang w:eastAsia="en-US"/>
              </w:rPr>
              <w:t>пгт</w:t>
            </w:r>
            <w:proofErr w:type="gramStart"/>
            <w:r w:rsidRPr="00F452AC">
              <w:rPr>
                <w:rFonts w:eastAsia="Arial Unicode MS"/>
                <w:b w:val="0"/>
                <w:sz w:val="20"/>
                <w:szCs w:val="20"/>
                <w:lang w:eastAsia="en-US"/>
              </w:rPr>
              <w:t>.К</w:t>
            </w:r>
            <w:proofErr w:type="gramEnd"/>
            <w:r w:rsidRPr="00F452AC">
              <w:rPr>
                <w:rFonts w:eastAsia="Arial Unicode MS"/>
                <w:b w:val="0"/>
                <w:sz w:val="20"/>
                <w:szCs w:val="20"/>
                <w:lang w:eastAsia="en-US"/>
              </w:rPr>
              <w:t>оммунистический</w:t>
            </w:r>
            <w:proofErr w:type="spellEnd"/>
            <w:r w:rsidRPr="00F452AC">
              <w:rPr>
                <w:rFonts w:eastAsia="Arial Unicode MS"/>
                <w:b w:val="0"/>
                <w:sz w:val="20"/>
                <w:szCs w:val="20"/>
                <w:lang w:eastAsia="en-US"/>
              </w:rPr>
              <w:t xml:space="preserve"> - </w:t>
            </w:r>
            <w:proofErr w:type="spellStart"/>
            <w:r w:rsidRPr="00F452AC">
              <w:rPr>
                <w:rFonts w:eastAsia="Arial Unicode MS"/>
                <w:b w:val="0"/>
                <w:sz w:val="20"/>
                <w:szCs w:val="20"/>
                <w:lang w:eastAsia="en-US"/>
              </w:rPr>
              <w:t>п.Унъюган</w:t>
            </w:r>
            <w:proofErr w:type="spellEnd"/>
            <w:r w:rsidRPr="00F452AC">
              <w:rPr>
                <w:rFonts w:eastAsia="Arial Unicode MS"/>
                <w:b w:val="0"/>
                <w:sz w:val="20"/>
                <w:szCs w:val="20"/>
                <w:lang w:eastAsia="en-US"/>
              </w:rPr>
              <w:t xml:space="preserve"> </w:t>
            </w:r>
          </w:p>
          <w:p w:rsidR="00E21E68" w:rsidRPr="00F452AC" w:rsidRDefault="00E21E68" w:rsidP="00E21E68">
            <w:pPr>
              <w:pStyle w:val="2"/>
              <w:rPr>
                <w:rFonts w:eastAsia="Arial Unicode MS"/>
                <w:b w:val="0"/>
                <w:sz w:val="20"/>
                <w:szCs w:val="20"/>
                <w:lang w:eastAsia="en-US"/>
              </w:rPr>
            </w:pPr>
          </w:p>
        </w:tc>
        <w:tc>
          <w:tcPr>
            <w:tcW w:w="714"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УАД «Тюменской области»</w:t>
            </w:r>
          </w:p>
        </w:tc>
        <w:tc>
          <w:tcPr>
            <w:tcW w:w="429" w:type="pct"/>
          </w:tcPr>
          <w:p w:rsidR="00E21E68" w:rsidRPr="00F452AC" w:rsidRDefault="00E21E68" w:rsidP="00E21E68">
            <w:pPr>
              <w:pStyle w:val="2"/>
              <w:rPr>
                <w:rFonts w:eastAsia="Arial Unicode MS"/>
                <w:b w:val="0"/>
                <w:sz w:val="20"/>
                <w:szCs w:val="20"/>
                <w:lang w:val="en-US" w:eastAsia="en-US"/>
              </w:rPr>
            </w:pPr>
            <w:r w:rsidRPr="00F452AC">
              <w:rPr>
                <w:rFonts w:eastAsia="Arial Unicode MS"/>
                <w:b w:val="0"/>
                <w:sz w:val="20"/>
                <w:szCs w:val="20"/>
                <w:lang w:eastAsia="en-US"/>
              </w:rPr>
              <w:t>2017-20</w:t>
            </w:r>
            <w:r w:rsidRPr="00F452AC">
              <w:rPr>
                <w:rFonts w:eastAsia="Arial Unicode MS"/>
                <w:b w:val="0"/>
                <w:sz w:val="20"/>
                <w:szCs w:val="20"/>
                <w:lang w:val="en-US" w:eastAsia="en-US"/>
              </w:rPr>
              <w:t>20</w:t>
            </w:r>
          </w:p>
        </w:tc>
        <w:tc>
          <w:tcPr>
            <w:tcW w:w="546" w:type="pct"/>
          </w:tcPr>
          <w:p w:rsidR="00E21E68" w:rsidRPr="00F452AC" w:rsidRDefault="00E21E68" w:rsidP="00E21E68">
            <w:pPr>
              <w:pStyle w:val="2"/>
              <w:rPr>
                <w:rFonts w:eastAsia="Arial Unicode MS"/>
                <w:b w:val="0"/>
                <w:sz w:val="20"/>
                <w:szCs w:val="20"/>
                <w:lang w:val="en-US" w:eastAsia="en-US"/>
              </w:rPr>
            </w:pPr>
            <w:r w:rsidRPr="00F452AC">
              <w:rPr>
                <w:rFonts w:eastAsia="Arial Unicode MS"/>
                <w:b w:val="0"/>
                <w:sz w:val="20"/>
                <w:szCs w:val="20"/>
                <w:lang w:val="en-US" w:eastAsia="en-US"/>
              </w:rPr>
              <w:t>III</w:t>
            </w:r>
          </w:p>
        </w:tc>
        <w:tc>
          <w:tcPr>
            <w:tcW w:w="1036" w:type="pct"/>
          </w:tcPr>
          <w:p w:rsidR="00E21E68" w:rsidRPr="00F452AC" w:rsidRDefault="00E21E68" w:rsidP="00E21E68">
            <w:pPr>
              <w:pStyle w:val="2"/>
              <w:rPr>
                <w:rFonts w:eastAsia="Arial Unicode MS"/>
                <w:b w:val="0"/>
                <w:sz w:val="20"/>
                <w:szCs w:val="20"/>
                <w:lang w:eastAsia="en-US"/>
              </w:rPr>
            </w:pPr>
          </w:p>
        </w:tc>
        <w:tc>
          <w:tcPr>
            <w:tcW w:w="632"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4 806</w:t>
            </w:r>
          </w:p>
        </w:tc>
      </w:tr>
    </w:tbl>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оценка соответствия результатов деятельности поручителя тенденциям развития отрасли:</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Доля АО «ДСК «АВТОБАН» составляет 6,2% рынка по итогам 2017 года с ожидаемым увеличением в 2018 году до 7,2%.   Объем выполненных объемов строительства в 2017 году составил более 40 млрд</w:t>
      </w:r>
      <w:proofErr w:type="gramStart"/>
      <w:r w:rsidRPr="00F452AC">
        <w:rPr>
          <w:rFonts w:eastAsia="Arial Unicode MS"/>
          <w:b w:val="0"/>
          <w:sz w:val="20"/>
          <w:szCs w:val="20"/>
          <w:lang w:eastAsia="en-US"/>
        </w:rPr>
        <w:t>.р</w:t>
      </w:r>
      <w:proofErr w:type="gramEnd"/>
      <w:r w:rsidRPr="00F452AC">
        <w:rPr>
          <w:rFonts w:eastAsia="Arial Unicode MS"/>
          <w:b w:val="0"/>
          <w:sz w:val="20"/>
          <w:szCs w:val="20"/>
          <w:lang w:eastAsia="en-US"/>
        </w:rPr>
        <w:t>уб. Ожидаемый рост объемов в 2018 году по сравнению с 2017 годом – не менее 35%  с достижением финансовых показателей  по выручке более 55 млрд.руб. По результатам тендерной работы в 2017 году АО «ДСК «АВТОБАН» вошел в ТОП-3 компаний по объему портфеля контрактов по генподряду, который составил 106 млрд</w:t>
      </w:r>
      <w:proofErr w:type="gramStart"/>
      <w:r w:rsidRPr="00F452AC">
        <w:rPr>
          <w:rFonts w:eastAsia="Arial Unicode MS"/>
          <w:b w:val="0"/>
          <w:sz w:val="20"/>
          <w:szCs w:val="20"/>
          <w:lang w:eastAsia="en-US"/>
        </w:rPr>
        <w:t>.р</w:t>
      </w:r>
      <w:proofErr w:type="gramEnd"/>
      <w:r w:rsidRPr="00F452AC">
        <w:rPr>
          <w:rFonts w:eastAsia="Arial Unicode MS"/>
          <w:b w:val="0"/>
          <w:sz w:val="20"/>
          <w:szCs w:val="20"/>
          <w:lang w:eastAsia="en-US"/>
        </w:rPr>
        <w:t>уб. на начало 2018 года.</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АО «ДСК «АВТОБАН» обладает налаженными многолетними рабочими отношениями с крупнейшими заказчиками на рынке дорожной инфраструктуры (ФДА «</w:t>
      </w:r>
      <w:proofErr w:type="spellStart"/>
      <w:r w:rsidRPr="00F452AC">
        <w:rPr>
          <w:rFonts w:eastAsia="Arial Unicode MS"/>
          <w:b w:val="0"/>
          <w:sz w:val="20"/>
          <w:szCs w:val="20"/>
          <w:lang w:eastAsia="en-US"/>
        </w:rPr>
        <w:t>Росавтодор</w:t>
      </w:r>
      <w:proofErr w:type="spellEnd"/>
      <w:r w:rsidRPr="00F452AC">
        <w:rPr>
          <w:rFonts w:eastAsia="Arial Unicode MS"/>
          <w:b w:val="0"/>
          <w:sz w:val="20"/>
          <w:szCs w:val="20"/>
          <w:lang w:eastAsia="en-US"/>
        </w:rPr>
        <w:t xml:space="preserve">», ГК «АВТОДОР»). Поручитель входит в тройку крупнейших подрядчиков Министерства транспорта РФ по строительству автомобильных дорог. </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Все перечисленное выше свидетельствует о том, что Поручитель полностью соответствует тенденциям отрасли, по некоторым позициям  опережая основные направления ее развития.</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За последние 5 лет АО «ДСК «АВТОБАН» ввело в эксплуатацию важнейшие объекты на федеральных автомагистралях М-4 «Дон», М-3 «Украина», М-7 «Волга», М-8 «Холмогоры», М-5 «Урал»  в Липецкой, Ростовской, Воронежской и Московской областях, Краснодарском крае и Поволжье. В </w:t>
      </w:r>
      <w:proofErr w:type="spellStart"/>
      <w:r w:rsidRPr="00F452AC">
        <w:rPr>
          <w:rFonts w:eastAsia="Arial Unicode MS"/>
          <w:b w:val="0"/>
          <w:sz w:val="20"/>
          <w:szCs w:val="20"/>
          <w:lang w:eastAsia="en-US"/>
        </w:rPr>
        <w:t>Западно-Сибирском</w:t>
      </w:r>
      <w:proofErr w:type="spellEnd"/>
      <w:r w:rsidRPr="00F452AC">
        <w:rPr>
          <w:rFonts w:eastAsia="Arial Unicode MS"/>
          <w:b w:val="0"/>
          <w:sz w:val="20"/>
          <w:szCs w:val="20"/>
          <w:lang w:eastAsia="en-US"/>
        </w:rPr>
        <w:t xml:space="preserve"> регионе сданы такие крупнейшие объекты, как г</w:t>
      </w:r>
      <w:proofErr w:type="gramStart"/>
      <w:r w:rsidRPr="00F452AC">
        <w:rPr>
          <w:rFonts w:eastAsia="Arial Unicode MS"/>
          <w:b w:val="0"/>
          <w:sz w:val="20"/>
          <w:szCs w:val="20"/>
          <w:lang w:eastAsia="en-US"/>
        </w:rPr>
        <w:t>.Х</w:t>
      </w:r>
      <w:proofErr w:type="gramEnd"/>
      <w:r w:rsidRPr="00F452AC">
        <w:rPr>
          <w:rFonts w:eastAsia="Arial Unicode MS"/>
          <w:b w:val="0"/>
          <w:sz w:val="20"/>
          <w:szCs w:val="20"/>
          <w:lang w:eastAsia="en-US"/>
        </w:rPr>
        <w:t xml:space="preserve">анты-Мансийск – </w:t>
      </w:r>
      <w:proofErr w:type="spellStart"/>
      <w:r w:rsidRPr="00F452AC">
        <w:rPr>
          <w:rFonts w:eastAsia="Arial Unicode MS"/>
          <w:b w:val="0"/>
          <w:sz w:val="20"/>
          <w:szCs w:val="20"/>
          <w:lang w:eastAsia="en-US"/>
        </w:rPr>
        <w:t>г.Нягань</w:t>
      </w:r>
      <w:proofErr w:type="spellEnd"/>
      <w:r w:rsidRPr="00F452AC">
        <w:rPr>
          <w:rFonts w:eastAsia="Arial Unicode MS"/>
          <w:b w:val="0"/>
          <w:sz w:val="20"/>
          <w:szCs w:val="20"/>
          <w:lang w:eastAsia="en-US"/>
        </w:rPr>
        <w:t xml:space="preserve">, г.Тюмень – г.Ханты - </w:t>
      </w:r>
      <w:proofErr w:type="spellStart"/>
      <w:r w:rsidRPr="00F452AC">
        <w:rPr>
          <w:rFonts w:eastAsia="Arial Unicode MS"/>
          <w:b w:val="0"/>
          <w:sz w:val="20"/>
          <w:szCs w:val="20"/>
          <w:lang w:eastAsia="en-US"/>
        </w:rPr>
        <w:t>Мансийск</w:t>
      </w:r>
      <w:proofErr w:type="spellEnd"/>
      <w:r w:rsidRPr="00F452AC">
        <w:rPr>
          <w:rFonts w:eastAsia="Arial Unicode MS"/>
          <w:b w:val="0"/>
          <w:sz w:val="20"/>
          <w:szCs w:val="20"/>
          <w:lang w:eastAsia="en-US"/>
        </w:rPr>
        <w:t xml:space="preserve">, г.Ханты - </w:t>
      </w:r>
      <w:proofErr w:type="spellStart"/>
      <w:r w:rsidRPr="00F452AC">
        <w:rPr>
          <w:rFonts w:eastAsia="Arial Unicode MS"/>
          <w:b w:val="0"/>
          <w:sz w:val="20"/>
          <w:szCs w:val="20"/>
          <w:lang w:eastAsia="en-US"/>
        </w:rPr>
        <w:t>Мансийск</w:t>
      </w:r>
      <w:proofErr w:type="spellEnd"/>
      <w:r w:rsidRPr="00F452AC">
        <w:rPr>
          <w:rFonts w:eastAsia="Arial Unicode MS"/>
          <w:b w:val="0"/>
          <w:sz w:val="20"/>
          <w:szCs w:val="20"/>
          <w:lang w:eastAsia="en-US"/>
        </w:rPr>
        <w:t xml:space="preserve"> – </w:t>
      </w:r>
      <w:proofErr w:type="spellStart"/>
      <w:r w:rsidRPr="00F452AC">
        <w:rPr>
          <w:rFonts w:eastAsia="Arial Unicode MS"/>
          <w:b w:val="0"/>
          <w:sz w:val="20"/>
          <w:szCs w:val="20"/>
          <w:lang w:eastAsia="en-US"/>
        </w:rPr>
        <w:t>п.Горноправдинск</w:t>
      </w:r>
      <w:proofErr w:type="spellEnd"/>
      <w:r w:rsidRPr="00F452AC">
        <w:rPr>
          <w:rFonts w:eastAsia="Arial Unicode MS"/>
          <w:b w:val="0"/>
          <w:sz w:val="20"/>
          <w:szCs w:val="20"/>
          <w:lang w:eastAsia="en-US"/>
        </w:rPr>
        <w:t xml:space="preserve"> и многие другие общей протяженностью свыше 700 км., в том числе около 200 км. </w:t>
      </w:r>
      <w:proofErr w:type="gramStart"/>
      <w:r w:rsidRPr="00F452AC">
        <w:rPr>
          <w:rFonts w:eastAsia="Arial Unicode MS"/>
          <w:b w:val="0"/>
          <w:sz w:val="20"/>
          <w:szCs w:val="20"/>
          <w:lang w:val="en-US" w:eastAsia="en-US"/>
        </w:rPr>
        <w:t>I</w:t>
      </w:r>
      <w:r w:rsidRPr="00F452AC">
        <w:rPr>
          <w:rFonts w:eastAsia="Arial Unicode MS"/>
          <w:b w:val="0"/>
          <w:sz w:val="20"/>
          <w:szCs w:val="20"/>
          <w:lang w:eastAsia="en-US"/>
        </w:rPr>
        <w:t xml:space="preserve"> технической категории.</w:t>
      </w:r>
      <w:proofErr w:type="gramEnd"/>
      <w:r w:rsidRPr="00F452AC">
        <w:rPr>
          <w:rFonts w:eastAsia="Arial Unicode MS"/>
          <w:b w:val="0"/>
          <w:sz w:val="20"/>
          <w:szCs w:val="20"/>
          <w:lang w:eastAsia="en-US"/>
        </w:rPr>
        <w:t xml:space="preserve"> Компания АО «ДСК «АВТОБАН» может ежегодно осуществлять строительство около 200 км современных автомобильных дорог, выполнять свыше 22 </w:t>
      </w:r>
      <w:proofErr w:type="spellStart"/>
      <w:proofErr w:type="gramStart"/>
      <w:r w:rsidRPr="00F452AC">
        <w:rPr>
          <w:rFonts w:eastAsia="Arial Unicode MS"/>
          <w:b w:val="0"/>
          <w:sz w:val="20"/>
          <w:szCs w:val="20"/>
          <w:lang w:eastAsia="en-US"/>
        </w:rPr>
        <w:t>млн</w:t>
      </w:r>
      <w:proofErr w:type="spellEnd"/>
      <w:proofErr w:type="gramEnd"/>
      <w:r w:rsidRPr="00F452AC">
        <w:rPr>
          <w:rFonts w:eastAsia="Arial Unicode MS"/>
          <w:b w:val="0"/>
          <w:sz w:val="20"/>
          <w:szCs w:val="20"/>
          <w:lang w:eastAsia="en-US"/>
        </w:rPr>
        <w:t xml:space="preserve"> кубометров земляных работ на всей территории России.  Общественное признание результатов деятельности Поручителя высоко оценивается заказчиками, общественными и экспертными организациями.</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u w:val="single"/>
          <w:lang w:eastAsia="en-US"/>
        </w:rPr>
      </w:pPr>
      <w:r w:rsidRPr="00F452AC">
        <w:rPr>
          <w:rFonts w:eastAsia="Arial Unicode MS"/>
          <w:b w:val="0"/>
          <w:sz w:val="20"/>
          <w:szCs w:val="20"/>
          <w:u w:val="single"/>
          <w:lang w:eastAsia="en-US"/>
        </w:rPr>
        <w:t>Основные заказчики Поручителя</w:t>
      </w:r>
    </w:p>
    <w:tbl>
      <w:tblPr>
        <w:tblW w:w="489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0"/>
        <w:gridCol w:w="6584"/>
      </w:tblGrid>
      <w:tr w:rsidR="00E21E68" w:rsidRPr="00F452AC" w:rsidTr="00E21E68">
        <w:trPr>
          <w:trHeight w:val="699"/>
        </w:trPr>
        <w:tc>
          <w:tcPr>
            <w:tcW w:w="1380"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Государственная компания «Российские автомобильные дороги («ГК «АВТОДОР»)</w:t>
            </w:r>
          </w:p>
        </w:tc>
        <w:tc>
          <w:tcPr>
            <w:tcW w:w="3620" w:type="pct"/>
          </w:tcPr>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Реконструкция, содержание и ремонт автомагистрали М-4 «Дон»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1197 — км 1240 в Краснодарском крае.</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Строительство, содержание и ремонт транспортных развязок на пересечении </w:t>
            </w:r>
            <w:proofErr w:type="spellStart"/>
            <w:r w:rsidRPr="00F452AC">
              <w:rPr>
                <w:rFonts w:eastAsia="Arial Unicode MS"/>
                <w:b w:val="0"/>
                <w:sz w:val="20"/>
                <w:szCs w:val="20"/>
                <w:lang w:eastAsia="en-US"/>
              </w:rPr>
              <w:t>Подушкинского</w:t>
            </w:r>
            <w:proofErr w:type="spellEnd"/>
            <w:r w:rsidRPr="00F452AC">
              <w:rPr>
                <w:rFonts w:eastAsia="Arial Unicode MS"/>
                <w:b w:val="0"/>
                <w:sz w:val="20"/>
                <w:szCs w:val="20"/>
                <w:lang w:eastAsia="en-US"/>
              </w:rPr>
              <w:t xml:space="preserve"> шоссе и на пересечении Можайского шоссе с новым выходом на МКАД автодороги М-1 «Беларусь» (контракт жизненного цикла).</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Строительство автомагистрали М-4 «Дон» на участке км 330 — км 414,7 в Липецкой област</w:t>
            </w:r>
            <w:proofErr w:type="gramStart"/>
            <w:r w:rsidRPr="00F452AC">
              <w:rPr>
                <w:rFonts w:eastAsia="Arial Unicode MS"/>
                <w:b w:val="0"/>
                <w:sz w:val="20"/>
                <w:szCs w:val="20"/>
                <w:lang w:eastAsia="en-US"/>
              </w:rPr>
              <w:t>и(</w:t>
            </w:r>
            <w:proofErr w:type="gramEnd"/>
            <w:r w:rsidRPr="00F452AC">
              <w:rPr>
                <w:rFonts w:eastAsia="Arial Unicode MS"/>
                <w:b w:val="0"/>
                <w:sz w:val="20"/>
                <w:szCs w:val="20"/>
                <w:lang w:eastAsia="en-US"/>
              </w:rPr>
              <w:t xml:space="preserve">обход г. Ельца и д. </w:t>
            </w:r>
            <w:proofErr w:type="spellStart"/>
            <w:r w:rsidRPr="00F452AC">
              <w:rPr>
                <w:rFonts w:eastAsia="Arial Unicode MS"/>
                <w:b w:val="0"/>
                <w:sz w:val="20"/>
                <w:szCs w:val="20"/>
                <w:lang w:eastAsia="en-US"/>
              </w:rPr>
              <w:t>Яркино</w:t>
            </w:r>
            <w:proofErr w:type="spellEnd"/>
            <w:r w:rsidRPr="00F452AC">
              <w:rPr>
                <w:rFonts w:eastAsia="Arial Unicode MS"/>
                <w:b w:val="0"/>
                <w:sz w:val="20"/>
                <w:szCs w:val="20"/>
                <w:lang w:eastAsia="en-US"/>
              </w:rPr>
              <w:t>)</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Строительство и  капитальный ремонт автомагистрали М-4 «Дон» на ряде объектов в Краснодарском крае</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Долгосрочное инвестиционное соглашение на реконструкцию, содержание, ремонт, капитальный ремонт и эксплуатацию на платной </w:t>
            </w:r>
            <w:proofErr w:type="gramStart"/>
            <w:r w:rsidRPr="00F452AC">
              <w:rPr>
                <w:rFonts w:eastAsia="Arial Unicode MS"/>
                <w:b w:val="0"/>
                <w:sz w:val="20"/>
                <w:szCs w:val="20"/>
                <w:lang w:eastAsia="en-US"/>
              </w:rPr>
              <w:t>основе</w:t>
            </w:r>
            <w:proofErr w:type="gramEnd"/>
            <w:r w:rsidRPr="00F452AC">
              <w:rPr>
                <w:rFonts w:eastAsia="Arial Unicode MS"/>
                <w:b w:val="0"/>
                <w:sz w:val="20"/>
                <w:szCs w:val="20"/>
                <w:lang w:eastAsia="en-US"/>
              </w:rPr>
              <w:t xml:space="preserve"> а/</w:t>
            </w:r>
            <w:proofErr w:type="spellStart"/>
            <w:r w:rsidRPr="00F452AC">
              <w:rPr>
                <w:rFonts w:eastAsia="Arial Unicode MS"/>
                <w:b w:val="0"/>
                <w:sz w:val="20"/>
                <w:szCs w:val="20"/>
                <w:lang w:eastAsia="en-US"/>
              </w:rPr>
              <w:t>д</w:t>
            </w:r>
            <w:proofErr w:type="spellEnd"/>
            <w:r w:rsidRPr="00F452AC">
              <w:rPr>
                <w:rFonts w:eastAsia="Arial Unicode MS"/>
                <w:b w:val="0"/>
                <w:sz w:val="20"/>
                <w:szCs w:val="20"/>
                <w:lang w:eastAsia="en-US"/>
              </w:rPr>
              <w:t xml:space="preserve"> М-3 «Украина» на участках км 124 – км 173 и км 173 -км 194</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Концессионное соглашение о строительстве и эксплуатации на платной основе ЦКАД  в Московской области пусковой комплекс № 3 .</w:t>
            </w:r>
          </w:p>
        </w:tc>
      </w:tr>
      <w:tr w:rsidR="00E21E68" w:rsidRPr="00F452AC" w:rsidTr="00E21E68">
        <w:trPr>
          <w:trHeight w:val="1417"/>
        </w:trPr>
        <w:tc>
          <w:tcPr>
            <w:tcW w:w="1380"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Федеральное дорожное агентство «</w:t>
            </w:r>
            <w:proofErr w:type="spellStart"/>
            <w:r w:rsidRPr="00F452AC">
              <w:rPr>
                <w:rFonts w:eastAsia="Arial Unicode MS"/>
                <w:b w:val="0"/>
                <w:sz w:val="20"/>
                <w:szCs w:val="20"/>
                <w:lang w:eastAsia="en-US"/>
              </w:rPr>
              <w:t>Росавтодор</w:t>
            </w:r>
            <w:proofErr w:type="spellEnd"/>
            <w:r w:rsidRPr="00F452AC">
              <w:rPr>
                <w:rFonts w:eastAsia="Arial Unicode MS"/>
                <w:b w:val="0"/>
                <w:sz w:val="20"/>
                <w:szCs w:val="20"/>
                <w:lang w:eastAsia="en-US"/>
              </w:rPr>
              <w:t>»</w:t>
            </w:r>
          </w:p>
        </w:tc>
        <w:tc>
          <w:tcPr>
            <w:tcW w:w="3620" w:type="pct"/>
          </w:tcPr>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Строительство и реконструкция Московского большого кольца на участке пересечения с автодорогой М-7 «Волга» (обход г. Орехово-Зуево)</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М-8 «Холмогоры»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22 — км 29 (обход п. </w:t>
            </w:r>
            <w:proofErr w:type="spellStart"/>
            <w:r w:rsidRPr="00F452AC">
              <w:rPr>
                <w:rFonts w:eastAsia="Arial Unicode MS"/>
                <w:b w:val="0"/>
                <w:sz w:val="20"/>
                <w:szCs w:val="20"/>
                <w:lang w:eastAsia="en-US"/>
              </w:rPr>
              <w:t>Тарасовка</w:t>
            </w:r>
            <w:proofErr w:type="spellEnd"/>
            <w:r w:rsidRPr="00F452AC">
              <w:rPr>
                <w:rFonts w:eastAsia="Arial Unicode MS"/>
                <w:b w:val="0"/>
                <w:sz w:val="20"/>
                <w:szCs w:val="20"/>
                <w:lang w:eastAsia="en-US"/>
              </w:rPr>
              <w:t>) и км 29 – км 35 в Московской области;</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М-7 «Волга» на участках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564 — км 579, км 588 – км 601 и км 613 — км 623 в Чувашской республике</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М-5 «Урал»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1360 – км 1375 в Республике Башкирия;</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М-3 «Украина»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37 — км 51 в Московской области</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Транспортные </w:t>
            </w:r>
            <w:proofErr w:type="spellStart"/>
            <w:r w:rsidRPr="00F452AC">
              <w:rPr>
                <w:rFonts w:eastAsia="Arial Unicode MS"/>
                <w:b w:val="0"/>
                <w:sz w:val="20"/>
                <w:szCs w:val="20"/>
                <w:lang w:eastAsia="en-US"/>
              </w:rPr>
              <w:t>развяски</w:t>
            </w:r>
            <w:proofErr w:type="spellEnd"/>
            <w:r w:rsidRPr="00F452AC">
              <w:rPr>
                <w:rFonts w:eastAsia="Arial Unicode MS"/>
                <w:b w:val="0"/>
                <w:sz w:val="20"/>
                <w:szCs w:val="20"/>
                <w:lang w:eastAsia="en-US"/>
              </w:rPr>
              <w:t xml:space="preserve"> ум 19, км 21 и </w:t>
            </w:r>
            <w:proofErr w:type="spellStart"/>
            <w:r w:rsidRPr="00F452AC">
              <w:rPr>
                <w:rFonts w:eastAsia="Arial Unicode MS"/>
                <w:b w:val="0"/>
                <w:sz w:val="20"/>
                <w:szCs w:val="20"/>
                <w:lang w:eastAsia="en-US"/>
              </w:rPr>
              <w:t>ки</w:t>
            </w:r>
            <w:proofErr w:type="spellEnd"/>
            <w:r w:rsidRPr="00F452AC">
              <w:rPr>
                <w:rFonts w:eastAsia="Arial Unicode MS"/>
                <w:b w:val="0"/>
                <w:sz w:val="20"/>
                <w:szCs w:val="20"/>
                <w:lang w:eastAsia="en-US"/>
              </w:rPr>
              <w:t xml:space="preserve"> 23 в </w:t>
            </w:r>
            <w:proofErr w:type="spellStart"/>
            <w:r w:rsidRPr="00F452AC">
              <w:rPr>
                <w:rFonts w:eastAsia="Arial Unicode MS"/>
                <w:b w:val="0"/>
                <w:sz w:val="20"/>
                <w:szCs w:val="20"/>
                <w:lang w:eastAsia="en-US"/>
              </w:rPr>
              <w:t>г</w:t>
            </w:r>
            <w:proofErr w:type="gramStart"/>
            <w:r w:rsidRPr="00F452AC">
              <w:rPr>
                <w:rFonts w:eastAsia="Arial Unicode MS"/>
                <w:b w:val="0"/>
                <w:sz w:val="20"/>
                <w:szCs w:val="20"/>
                <w:lang w:eastAsia="en-US"/>
              </w:rPr>
              <w:t>.Б</w:t>
            </w:r>
            <w:proofErr w:type="gramEnd"/>
            <w:r w:rsidRPr="00F452AC">
              <w:rPr>
                <w:rFonts w:eastAsia="Arial Unicode MS"/>
                <w:b w:val="0"/>
                <w:sz w:val="20"/>
                <w:szCs w:val="20"/>
                <w:lang w:eastAsia="en-US"/>
              </w:rPr>
              <w:t>алашиха</w:t>
            </w:r>
            <w:proofErr w:type="spellEnd"/>
            <w:r w:rsidRPr="00F452AC">
              <w:rPr>
                <w:rFonts w:eastAsia="Arial Unicode MS"/>
                <w:b w:val="0"/>
                <w:sz w:val="20"/>
                <w:szCs w:val="20"/>
                <w:lang w:eastAsia="en-US"/>
              </w:rPr>
              <w:t xml:space="preserve"> Московской области</w:t>
            </w:r>
          </w:p>
        </w:tc>
      </w:tr>
      <w:tr w:rsidR="00E21E68" w:rsidRPr="00F452AC" w:rsidTr="00E21E68">
        <w:trPr>
          <w:trHeight w:val="1914"/>
        </w:trPr>
        <w:tc>
          <w:tcPr>
            <w:tcW w:w="1380"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Государственное казенное учреждение Тюменской области «Управление автомобильных дорог»</w:t>
            </w:r>
          </w:p>
        </w:tc>
        <w:tc>
          <w:tcPr>
            <w:tcW w:w="3620" w:type="pct"/>
          </w:tcPr>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Автомобильная дорога г. Ханты-Мансийск — п. </w:t>
            </w:r>
            <w:proofErr w:type="spellStart"/>
            <w:r w:rsidRPr="00F452AC">
              <w:rPr>
                <w:rFonts w:eastAsia="Arial Unicode MS"/>
                <w:b w:val="0"/>
                <w:sz w:val="20"/>
                <w:szCs w:val="20"/>
                <w:lang w:eastAsia="en-US"/>
              </w:rPr>
              <w:t>Горноправдинск</w:t>
            </w:r>
            <w:proofErr w:type="spellEnd"/>
            <w:r w:rsidRPr="00F452AC">
              <w:rPr>
                <w:rFonts w:eastAsia="Arial Unicode MS"/>
                <w:b w:val="0"/>
                <w:sz w:val="20"/>
                <w:szCs w:val="20"/>
                <w:lang w:eastAsia="en-US"/>
              </w:rPr>
              <w:t xml:space="preserve"> - автомобильная дорога Тюмень — Ханты-Мансийск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73 — км 105 и км 119 — км 153</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Автомобильная дорога г. Ханты-Мансийск — г. </w:t>
            </w:r>
            <w:proofErr w:type="spellStart"/>
            <w:r w:rsidRPr="00F452AC">
              <w:rPr>
                <w:rFonts w:eastAsia="Arial Unicode MS"/>
                <w:b w:val="0"/>
                <w:sz w:val="20"/>
                <w:szCs w:val="20"/>
                <w:lang w:eastAsia="en-US"/>
              </w:rPr>
              <w:t>Нягань</w:t>
            </w:r>
            <w:proofErr w:type="spellEnd"/>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Реконструкция </w:t>
            </w:r>
            <w:proofErr w:type="gramStart"/>
            <w:r w:rsidRPr="00F452AC">
              <w:rPr>
                <w:rFonts w:eastAsia="Arial Unicode MS"/>
                <w:b w:val="0"/>
                <w:sz w:val="20"/>
                <w:szCs w:val="20"/>
                <w:lang w:eastAsia="en-US"/>
              </w:rPr>
              <w:t>объездной</w:t>
            </w:r>
            <w:proofErr w:type="gramEnd"/>
            <w:r w:rsidRPr="00F452AC">
              <w:rPr>
                <w:rFonts w:eastAsia="Arial Unicode MS"/>
                <w:b w:val="0"/>
                <w:sz w:val="20"/>
                <w:szCs w:val="20"/>
                <w:lang w:eastAsia="en-US"/>
              </w:rPr>
              <w:t xml:space="preserve"> а/</w:t>
            </w:r>
            <w:proofErr w:type="spellStart"/>
            <w:r w:rsidRPr="00F452AC">
              <w:rPr>
                <w:rFonts w:eastAsia="Arial Unicode MS"/>
                <w:b w:val="0"/>
                <w:sz w:val="20"/>
                <w:szCs w:val="20"/>
                <w:lang w:eastAsia="en-US"/>
              </w:rPr>
              <w:t>д</w:t>
            </w:r>
            <w:proofErr w:type="spellEnd"/>
            <w:r w:rsidRPr="00F452AC">
              <w:rPr>
                <w:rFonts w:eastAsia="Arial Unicode MS"/>
                <w:b w:val="0"/>
                <w:sz w:val="20"/>
                <w:szCs w:val="20"/>
                <w:lang w:eastAsia="en-US"/>
              </w:rPr>
              <w:t xml:space="preserve"> г. Ханты-Мансийска (в границах широтного коридора)</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Транспортные развязки и подходы к автомобильным мостам через реки Обь, Иртыш, Юганская Обь</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Строительство автодороги г. Тюмень — г. Ханты-Мансийск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640 — км 710</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Строительство автодороги «</w:t>
            </w:r>
            <w:proofErr w:type="spellStart"/>
            <w:r w:rsidRPr="00F452AC">
              <w:rPr>
                <w:rFonts w:eastAsia="Arial Unicode MS"/>
                <w:b w:val="0"/>
                <w:sz w:val="20"/>
                <w:szCs w:val="20"/>
                <w:lang w:eastAsia="en-US"/>
              </w:rPr>
              <w:t>Югорск</w:t>
            </w:r>
            <w:proofErr w:type="spellEnd"/>
            <w:r w:rsidRPr="00F452AC">
              <w:rPr>
                <w:rFonts w:eastAsia="Arial Unicode MS"/>
                <w:b w:val="0"/>
                <w:sz w:val="20"/>
                <w:szCs w:val="20"/>
                <w:lang w:eastAsia="en-US"/>
              </w:rPr>
              <w:t xml:space="preserve"> — Советский — Верхний </w:t>
            </w:r>
            <w:proofErr w:type="spellStart"/>
            <w:r w:rsidRPr="00F452AC">
              <w:rPr>
                <w:rFonts w:eastAsia="Arial Unicode MS"/>
                <w:b w:val="0"/>
                <w:sz w:val="20"/>
                <w:szCs w:val="20"/>
                <w:lang w:eastAsia="en-US"/>
              </w:rPr>
              <w:t>Казым</w:t>
            </w:r>
            <w:proofErr w:type="spellEnd"/>
            <w:r w:rsidRPr="00F452AC">
              <w:rPr>
                <w:rFonts w:eastAsia="Arial Unicode MS"/>
                <w:b w:val="0"/>
                <w:sz w:val="20"/>
                <w:szCs w:val="20"/>
                <w:lang w:eastAsia="en-US"/>
              </w:rPr>
              <w:t xml:space="preserve"> г. Надым»</w:t>
            </w:r>
          </w:p>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Реконструкция автодороги Сургут — </w:t>
            </w:r>
            <w:proofErr w:type="spellStart"/>
            <w:r w:rsidRPr="00F452AC">
              <w:rPr>
                <w:rFonts w:eastAsia="Arial Unicode MS"/>
                <w:b w:val="0"/>
                <w:sz w:val="20"/>
                <w:szCs w:val="20"/>
                <w:lang w:eastAsia="en-US"/>
              </w:rPr>
              <w:t>Когалым</w:t>
            </w:r>
            <w:proofErr w:type="spellEnd"/>
            <w:r w:rsidRPr="00F452AC">
              <w:rPr>
                <w:rFonts w:eastAsia="Arial Unicode MS"/>
                <w:b w:val="0"/>
                <w:sz w:val="20"/>
                <w:szCs w:val="20"/>
                <w:lang w:eastAsia="en-US"/>
              </w:rPr>
              <w:t xml:space="preserve"> — гр. ХМАО км 125 — км 244</w:t>
            </w:r>
          </w:p>
        </w:tc>
      </w:tr>
      <w:tr w:rsidR="00E21E68" w:rsidRPr="00F452AC" w:rsidTr="00E21E68">
        <w:trPr>
          <w:trHeight w:val="416"/>
        </w:trPr>
        <w:tc>
          <w:tcPr>
            <w:tcW w:w="1380" w:type="pct"/>
          </w:tcPr>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ООО «</w:t>
            </w:r>
            <w:proofErr w:type="spellStart"/>
            <w:r w:rsidRPr="00F452AC">
              <w:rPr>
                <w:rFonts w:eastAsia="Arial Unicode MS"/>
                <w:b w:val="0"/>
                <w:sz w:val="20"/>
                <w:szCs w:val="20"/>
                <w:lang w:eastAsia="en-US"/>
              </w:rPr>
              <w:t>Трансстроймеханизация</w:t>
            </w:r>
            <w:proofErr w:type="spellEnd"/>
            <w:r w:rsidRPr="00F452AC">
              <w:rPr>
                <w:rFonts w:eastAsia="Arial Unicode MS"/>
                <w:b w:val="0"/>
                <w:sz w:val="20"/>
                <w:szCs w:val="20"/>
                <w:lang w:eastAsia="en-US"/>
              </w:rPr>
              <w:t>»</w:t>
            </w:r>
          </w:p>
        </w:tc>
        <w:tc>
          <w:tcPr>
            <w:tcW w:w="3620" w:type="pct"/>
          </w:tcPr>
          <w:p w:rsidR="00E21E68" w:rsidRPr="00F452AC" w:rsidRDefault="00E21E68" w:rsidP="00E21E68">
            <w:pPr>
              <w:pStyle w:val="2"/>
              <w:numPr>
                <w:ilvl w:val="0"/>
                <w:numId w:val="8"/>
              </w:numPr>
              <w:rPr>
                <w:rFonts w:eastAsia="Arial Unicode MS"/>
                <w:b w:val="0"/>
                <w:sz w:val="20"/>
                <w:szCs w:val="20"/>
                <w:lang w:eastAsia="en-US"/>
              </w:rPr>
            </w:pPr>
            <w:r w:rsidRPr="00F452AC">
              <w:rPr>
                <w:rFonts w:eastAsia="Arial Unicode MS"/>
                <w:b w:val="0"/>
                <w:sz w:val="20"/>
                <w:szCs w:val="20"/>
                <w:lang w:eastAsia="en-US"/>
              </w:rPr>
              <w:t xml:space="preserve">Строительство скоростной автодороги Москва - Санкт-Петербург на участке </w:t>
            </w:r>
            <w:proofErr w:type="gramStart"/>
            <w:r w:rsidRPr="00F452AC">
              <w:rPr>
                <w:rFonts w:eastAsia="Arial Unicode MS"/>
                <w:b w:val="0"/>
                <w:sz w:val="20"/>
                <w:szCs w:val="20"/>
                <w:lang w:eastAsia="en-US"/>
              </w:rPr>
              <w:t>км</w:t>
            </w:r>
            <w:proofErr w:type="gramEnd"/>
            <w:r w:rsidRPr="00F452AC">
              <w:rPr>
                <w:rFonts w:eastAsia="Arial Unicode MS"/>
                <w:b w:val="0"/>
                <w:sz w:val="20"/>
                <w:szCs w:val="20"/>
                <w:lang w:eastAsia="en-US"/>
              </w:rPr>
              <w:t xml:space="preserve"> 334 – км 543 (2 и 6 этап)</w:t>
            </w:r>
          </w:p>
        </w:tc>
      </w:tr>
    </w:tbl>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причины, обосновывающие полученные результаты деятельности (удовлетворительные и неудовлетворительные, по мнению поручителя, результаты):</w:t>
      </w:r>
    </w:p>
    <w:p w:rsidR="00E21E68" w:rsidRPr="00F452AC" w:rsidRDefault="00E21E68" w:rsidP="00E21E68">
      <w:pPr>
        <w:pStyle w:val="2"/>
        <w:numPr>
          <w:ilvl w:val="0"/>
          <w:numId w:val="1"/>
        </w:numPr>
        <w:rPr>
          <w:rFonts w:eastAsia="Arial Unicode MS"/>
          <w:b w:val="0"/>
          <w:sz w:val="20"/>
          <w:szCs w:val="20"/>
          <w:lang w:eastAsia="en-US"/>
        </w:rPr>
      </w:pPr>
      <w:r w:rsidRPr="00F452AC">
        <w:rPr>
          <w:rFonts w:eastAsia="Arial Unicode MS"/>
          <w:b w:val="0"/>
          <w:sz w:val="20"/>
          <w:szCs w:val="20"/>
          <w:lang w:eastAsia="en-US"/>
        </w:rPr>
        <w:t>Диверсификация в прочие отрасли – проектирование транспортных объектов, строительство нефтегазовой инфраструктуры, дорожных искусственных сооружений и промышленно-гражданских объектов;</w:t>
      </w:r>
    </w:p>
    <w:p w:rsidR="00E21E68" w:rsidRPr="00F452AC" w:rsidRDefault="00E21E68" w:rsidP="00E21E68">
      <w:pPr>
        <w:pStyle w:val="2"/>
        <w:numPr>
          <w:ilvl w:val="0"/>
          <w:numId w:val="1"/>
        </w:numPr>
        <w:rPr>
          <w:rFonts w:eastAsia="Arial Unicode MS"/>
          <w:b w:val="0"/>
          <w:sz w:val="20"/>
          <w:szCs w:val="20"/>
          <w:lang w:eastAsia="en-US"/>
        </w:rPr>
      </w:pPr>
      <w:r w:rsidRPr="00F452AC">
        <w:rPr>
          <w:rFonts w:eastAsia="Arial Unicode MS"/>
          <w:b w:val="0"/>
          <w:sz w:val="20"/>
          <w:szCs w:val="20"/>
          <w:lang w:eastAsia="en-US"/>
        </w:rPr>
        <w:t xml:space="preserve">Участие в </w:t>
      </w:r>
      <w:proofErr w:type="gramStart"/>
      <w:r w:rsidRPr="00F452AC">
        <w:rPr>
          <w:rFonts w:eastAsia="Arial Unicode MS"/>
          <w:b w:val="0"/>
          <w:sz w:val="20"/>
          <w:szCs w:val="20"/>
          <w:lang w:eastAsia="en-US"/>
        </w:rPr>
        <w:t>строительстве</w:t>
      </w:r>
      <w:proofErr w:type="gramEnd"/>
      <w:r w:rsidRPr="00F452AC">
        <w:rPr>
          <w:rFonts w:eastAsia="Arial Unicode MS"/>
          <w:b w:val="0"/>
          <w:sz w:val="20"/>
          <w:szCs w:val="20"/>
          <w:lang w:eastAsia="en-US"/>
        </w:rPr>
        <w:t xml:space="preserve"> объектов на условиях ГЧП с привлечением крупных Российских и зарубежных партнеров;</w:t>
      </w:r>
    </w:p>
    <w:p w:rsidR="00E21E68" w:rsidRPr="00F452AC" w:rsidRDefault="00E21E68" w:rsidP="00E21E68">
      <w:pPr>
        <w:pStyle w:val="2"/>
        <w:numPr>
          <w:ilvl w:val="0"/>
          <w:numId w:val="1"/>
        </w:numPr>
        <w:rPr>
          <w:rFonts w:eastAsia="Arial Unicode MS"/>
          <w:b w:val="0"/>
          <w:sz w:val="20"/>
          <w:szCs w:val="20"/>
          <w:lang w:eastAsia="en-US"/>
        </w:rPr>
      </w:pPr>
      <w:r w:rsidRPr="00F452AC">
        <w:rPr>
          <w:rFonts w:eastAsia="Arial Unicode MS"/>
          <w:b w:val="0"/>
          <w:sz w:val="20"/>
          <w:szCs w:val="20"/>
          <w:lang w:eastAsia="en-US"/>
        </w:rPr>
        <w:t xml:space="preserve">Наличие квалифицированного и опытного персонала, кадровый резерв; </w:t>
      </w:r>
    </w:p>
    <w:p w:rsidR="00E21E68" w:rsidRPr="00F452AC" w:rsidRDefault="00E21E68" w:rsidP="00E21E68">
      <w:pPr>
        <w:pStyle w:val="2"/>
        <w:numPr>
          <w:ilvl w:val="0"/>
          <w:numId w:val="1"/>
        </w:numPr>
        <w:rPr>
          <w:rFonts w:eastAsia="Arial Unicode MS"/>
          <w:b w:val="0"/>
          <w:sz w:val="20"/>
          <w:szCs w:val="20"/>
          <w:lang w:eastAsia="en-US"/>
        </w:rPr>
      </w:pPr>
      <w:r w:rsidRPr="00F452AC">
        <w:rPr>
          <w:rFonts w:eastAsia="Arial Unicode MS"/>
          <w:b w:val="0"/>
          <w:sz w:val="20"/>
          <w:szCs w:val="20"/>
          <w:lang w:eastAsia="en-US"/>
        </w:rPr>
        <w:t>Поручитель, имеющий большой опыт управления крупными проектами, активно внедряет инновационные подходы к строительству, обладает собственным, необходимым для ускоренного производства работ, парком высокопроизводительных машин, производственных баз;</w:t>
      </w:r>
    </w:p>
    <w:p w:rsidR="00E21E68" w:rsidRPr="00F452AC" w:rsidRDefault="00E21E68" w:rsidP="00E21E68">
      <w:pPr>
        <w:pStyle w:val="2"/>
        <w:numPr>
          <w:ilvl w:val="0"/>
          <w:numId w:val="1"/>
        </w:numPr>
        <w:rPr>
          <w:rFonts w:eastAsia="Arial Unicode MS"/>
          <w:b w:val="0"/>
          <w:sz w:val="20"/>
          <w:szCs w:val="20"/>
          <w:lang w:eastAsia="en-US"/>
        </w:rPr>
      </w:pPr>
      <w:r w:rsidRPr="00F452AC">
        <w:rPr>
          <w:rFonts w:eastAsia="Arial Unicode MS"/>
          <w:b w:val="0"/>
          <w:sz w:val="20"/>
          <w:szCs w:val="20"/>
          <w:lang w:eastAsia="en-US"/>
        </w:rPr>
        <w:t>Профессиональный менеджмент, высокое качество работ и выполнение их в установленные сроки, способствует росту деловой репутации АО «ДСК «АВТОБАН» на рынке дорожного строительства, администраций регионов присутствия.</w:t>
      </w:r>
    </w:p>
    <w:p w:rsidR="00E21E68" w:rsidRPr="00F452AC" w:rsidRDefault="00E21E68" w:rsidP="00E21E68">
      <w:pPr>
        <w:pStyle w:val="2"/>
        <w:numPr>
          <w:ilvl w:val="0"/>
          <w:numId w:val="1"/>
        </w:numPr>
        <w:rPr>
          <w:rFonts w:eastAsia="Arial Unicode MS"/>
          <w:b w:val="0"/>
          <w:sz w:val="20"/>
          <w:szCs w:val="20"/>
          <w:lang w:eastAsia="en-US"/>
        </w:rPr>
      </w:pPr>
      <w:r w:rsidRPr="00F452AC">
        <w:rPr>
          <w:rFonts w:eastAsia="Arial Unicode MS"/>
          <w:b w:val="0"/>
          <w:sz w:val="20"/>
          <w:szCs w:val="20"/>
          <w:lang w:eastAsia="en-US"/>
        </w:rPr>
        <w:t>Широкая география присутствия;</w:t>
      </w:r>
    </w:p>
    <w:p w:rsidR="00E21E68" w:rsidRPr="00F452AC" w:rsidRDefault="00E21E68" w:rsidP="00E21E68">
      <w:pPr>
        <w:pStyle w:val="2"/>
        <w:numPr>
          <w:ilvl w:val="0"/>
          <w:numId w:val="1"/>
        </w:numPr>
        <w:rPr>
          <w:rFonts w:eastAsia="Arial Unicode MS"/>
          <w:b w:val="0"/>
          <w:sz w:val="20"/>
          <w:szCs w:val="20"/>
          <w:lang w:eastAsia="en-US"/>
        </w:rPr>
      </w:pPr>
      <w:r w:rsidRPr="00F452AC">
        <w:rPr>
          <w:rFonts w:eastAsia="Arial Unicode MS"/>
          <w:b w:val="0"/>
          <w:sz w:val="20"/>
          <w:szCs w:val="20"/>
          <w:lang w:eastAsia="en-US"/>
        </w:rPr>
        <w:t>Общее снижение конкуренции в отрасли, прогнозируемый перспективный портфель контрактов;</w:t>
      </w:r>
    </w:p>
    <w:p w:rsidR="00E21E68" w:rsidRPr="00F452AC" w:rsidRDefault="00E21E68" w:rsidP="00E21E68">
      <w:pPr>
        <w:pStyle w:val="2"/>
        <w:rPr>
          <w:rFonts w:eastAsia="Arial Unicode MS"/>
          <w:b w:val="0"/>
          <w:sz w:val="20"/>
          <w:szCs w:val="20"/>
          <w:lang w:eastAsia="en-US"/>
        </w:rPr>
      </w:pP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Информация в данном </w:t>
      </w:r>
      <w:proofErr w:type="gramStart"/>
      <w:r w:rsidRPr="00F452AC">
        <w:rPr>
          <w:rFonts w:eastAsia="Arial Unicode MS"/>
          <w:b w:val="0"/>
          <w:sz w:val="20"/>
          <w:szCs w:val="20"/>
          <w:lang w:eastAsia="en-US"/>
        </w:rPr>
        <w:t>пункте</w:t>
      </w:r>
      <w:proofErr w:type="gramEnd"/>
      <w:r w:rsidRPr="00F452AC">
        <w:rPr>
          <w:rFonts w:eastAsia="Arial Unicode MS"/>
          <w:b w:val="0"/>
          <w:sz w:val="20"/>
          <w:szCs w:val="20"/>
          <w:lang w:eastAsia="en-US"/>
        </w:rPr>
        <w:t xml:space="preserve"> приведена в соответствии с мнениями, выраженными органами управления Поручителя (Советом директоров и Генеральным директором). Мнения органов управления Поручителя относительно представленной информации совпадают.</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 xml:space="preserve">Ни один член Совета директоров Поручителя не выражал особого мнение относительно представленной в </w:t>
      </w:r>
      <w:proofErr w:type="gramStart"/>
      <w:r w:rsidRPr="00F452AC">
        <w:rPr>
          <w:rFonts w:eastAsia="Arial Unicode MS"/>
          <w:b w:val="0"/>
          <w:sz w:val="20"/>
          <w:szCs w:val="20"/>
          <w:lang w:eastAsia="en-US"/>
        </w:rPr>
        <w:t>настоящем</w:t>
      </w:r>
      <w:proofErr w:type="gramEnd"/>
      <w:r w:rsidRPr="00F452AC">
        <w:rPr>
          <w:rFonts w:eastAsia="Arial Unicode MS"/>
          <w:b w:val="0"/>
          <w:sz w:val="20"/>
          <w:szCs w:val="20"/>
          <w:lang w:eastAsia="en-US"/>
        </w:rPr>
        <w:t xml:space="preserve"> пункте информации, которое было бы отражено в протоколе собрания (заседания) Совета директоров Поручителя, на котором рассматривались соответствующие вопросы, и не настаивал на отражении такого мнения в Проспекте.</w:t>
      </w:r>
    </w:p>
    <w:p w:rsidR="00E21E68" w:rsidRPr="00F452AC" w:rsidRDefault="00E21E68" w:rsidP="00E21E68">
      <w:pPr>
        <w:pStyle w:val="2"/>
        <w:rPr>
          <w:rFonts w:eastAsia="Arial Unicode MS"/>
          <w:b w:val="0"/>
          <w:sz w:val="20"/>
          <w:szCs w:val="20"/>
          <w:lang w:eastAsia="en-US"/>
        </w:rPr>
      </w:pPr>
      <w:r w:rsidRPr="00F452AC">
        <w:rPr>
          <w:rFonts w:eastAsia="Arial Unicode MS"/>
          <w:b w:val="0"/>
          <w:sz w:val="20"/>
          <w:szCs w:val="20"/>
          <w:lang w:eastAsia="en-US"/>
        </w:rPr>
        <w:t>В связи с отсутствием у Поручителя коллегиального исполнительного органа (правления) особое мнение относительно представленной в настоящем пункте информации не приводится.</w:t>
      </w:r>
    </w:p>
    <w:p w:rsidR="00E21E68" w:rsidRPr="00F452AC" w:rsidRDefault="00E21E68" w:rsidP="00E21E68">
      <w:pPr>
        <w:pStyle w:val="2"/>
        <w:rPr>
          <w:rFonts w:eastAsia="Arial Unicode MS"/>
          <w:b w:val="0"/>
          <w:sz w:val="20"/>
          <w:szCs w:val="20"/>
          <w:lang w:eastAsia="en-US"/>
        </w:rPr>
      </w:pPr>
    </w:p>
    <w:p w:rsidR="00BD3BCE" w:rsidRPr="00F452AC" w:rsidRDefault="00605015" w:rsidP="00BF73C3">
      <w:pPr>
        <w:pStyle w:val="2"/>
      </w:pPr>
      <w:r w:rsidRPr="00F452AC">
        <w:t>4.7. Анализ факторов и условий, влияющих на деятельность лица, предоставившего обеспечение</w:t>
      </w:r>
    </w:p>
    <w:p w:rsidR="00C112C3" w:rsidRPr="00F452AC" w:rsidRDefault="00C112C3" w:rsidP="00C112C3">
      <w:pPr>
        <w:ind w:left="200"/>
        <w:rPr>
          <w:b/>
          <w:bCs/>
          <w:i/>
          <w:iCs/>
        </w:rPr>
      </w:pPr>
      <w:r w:rsidRPr="00F452AC">
        <w:rPr>
          <w:b/>
          <w:bCs/>
          <w:i/>
          <w:iCs/>
        </w:rPr>
        <w:t>Факторы, влияющие на перспективы развития Поручителя:</w:t>
      </w:r>
      <w:r w:rsidRPr="00F452AC">
        <w:rPr>
          <w:b/>
          <w:bCs/>
          <w:i/>
          <w:iCs/>
        </w:rPr>
        <w:br/>
        <w:t xml:space="preserve">- ухудшение социально-экономической ситуации в стране, что может </w:t>
      </w:r>
      <w:proofErr w:type="gramStart"/>
      <w:r w:rsidRPr="00F452AC">
        <w:rPr>
          <w:b/>
          <w:bCs/>
          <w:i/>
          <w:iCs/>
        </w:rPr>
        <w:t>выразится</w:t>
      </w:r>
      <w:proofErr w:type="gramEnd"/>
      <w:r w:rsidRPr="00F452AC">
        <w:rPr>
          <w:b/>
          <w:bCs/>
          <w:i/>
          <w:iCs/>
        </w:rPr>
        <w:t xml:space="preserve"> в снижении темпов роста экономики и уровня инвестиционной активности, возникновении бюджетного дефицита и сокращении объемов финансирования дорожной отрасли;</w:t>
      </w:r>
      <w:r w:rsidRPr="00F452AC">
        <w:rPr>
          <w:b/>
          <w:bCs/>
          <w:i/>
          <w:iCs/>
        </w:rPr>
        <w:br/>
        <w:t xml:space="preserve">- </w:t>
      </w:r>
      <w:proofErr w:type="gramStart"/>
      <w:r w:rsidRPr="00F452AC">
        <w:rPr>
          <w:b/>
          <w:bCs/>
          <w:i/>
          <w:iCs/>
        </w:rPr>
        <w:t>снижение интереса инвесторов к вложению средств в автомобильные дороги общего пользования из-за нерешенности вопросов совместного финансирования инфраструктурных инвестиционных проектов за счет средств федерального бюджета и внебюджетных источников, обеспечение гарантий минимального дохода инвесторов при не достижении запланированных объемов движения по платной автомобильной дороге, а также проблемы нормативно-правового характера в сфере имущественных отношений и резервирования земельных участков для строительства автомобильных дорог, концессионных</w:t>
      </w:r>
      <w:proofErr w:type="gramEnd"/>
      <w:r w:rsidRPr="00F452AC">
        <w:rPr>
          <w:b/>
          <w:bCs/>
          <w:i/>
          <w:iCs/>
        </w:rPr>
        <w:t xml:space="preserve"> соглашений, вызывающие задержку привлечения и уменьшение объемов внебюджетных средств для финансирования автомобильных дорог общего пользования, а также снижение темпов проведения дорожных работ;</w:t>
      </w:r>
      <w:r w:rsidRPr="00F452AC">
        <w:rPr>
          <w:b/>
          <w:bCs/>
          <w:i/>
          <w:iCs/>
        </w:rPr>
        <w:br/>
        <w:t xml:space="preserve">- превышение фактического уровня инфляции по сравнению с прогнозируемым и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ремонта и </w:t>
      </w:r>
      <w:proofErr w:type="gramStart"/>
      <w:r w:rsidRPr="00F452AC">
        <w:rPr>
          <w:b/>
          <w:bCs/>
          <w:i/>
          <w:iCs/>
        </w:rPr>
        <w:t>содержания</w:t>
      </w:r>
      <w:proofErr w:type="gramEnd"/>
      <w:r w:rsidRPr="00F452AC">
        <w:rPr>
          <w:b/>
          <w:bCs/>
          <w:i/>
          <w:iCs/>
        </w:rPr>
        <w:t xml:space="preserve"> автомобильных дорог общего пользования;</w:t>
      </w:r>
      <w:r w:rsidRPr="00F452AC">
        <w:rPr>
          <w:b/>
          <w:bCs/>
          <w:i/>
          <w:iCs/>
        </w:rPr>
        <w:br/>
        <w:t>- возможные изменения налогового законодательства Российской Федерации, приводящие к ухудшению финансово-экономического положения инвесторов и подрядных организаций, что негативно скажется на инвестиционной привлекательности дорожного хозяйства;</w:t>
      </w:r>
      <w:r w:rsidRPr="00F452AC">
        <w:rPr>
          <w:b/>
          <w:bCs/>
          <w:i/>
          <w:iCs/>
        </w:rPr>
        <w:br/>
        <w:t xml:space="preserve">- </w:t>
      </w:r>
      <w:proofErr w:type="gramStart"/>
      <w:r w:rsidRPr="00F452AC">
        <w:rPr>
          <w:b/>
          <w:bCs/>
          <w:i/>
          <w:iCs/>
        </w:rPr>
        <w:t>необеспеченность в установленные законодательством Российской Федерации сроки завершения перехода на финансирование в полном объеме работ по содержанию, ремонту и капитальному ремонту автомобильных дорог федерального значения в соответствии с утвержденными нормативами денежных затрат, что не позволит в период реализации подпрограммы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w:t>
      </w:r>
      <w:proofErr w:type="gramEnd"/>
      <w:r w:rsidRPr="00F452AC">
        <w:rPr>
          <w:b/>
          <w:bCs/>
          <w:i/>
          <w:iCs/>
        </w:rPr>
        <w:t xml:space="preserve"> подпрограмме величин индикаторов;</w:t>
      </w:r>
      <w:r w:rsidRPr="00F452AC">
        <w:rPr>
          <w:b/>
          <w:bCs/>
          <w:i/>
          <w:iCs/>
        </w:rPr>
        <w:br/>
        <w:t xml:space="preserve">- </w:t>
      </w:r>
      <w:proofErr w:type="gramStart"/>
      <w:r w:rsidRPr="00F452AC">
        <w:rPr>
          <w:b/>
          <w:bCs/>
          <w:i/>
          <w:iCs/>
        </w:rPr>
        <w:t>задержка выполнения ранее принятых решений Правительства Российской Федерации о реализации инвестиционных проектов строительства скоростной автомобильной дороги Москва - Санкт-Петербург на участке км 58 - км 149, ЦКАД,  федеральной автомобильной дороги М-1 «Беларусь» Москва - Минск км 33 – км 132 при государственной поддержке за счет средств Инвестиционного фонда Российской Федерации и внебюджетных источников на основе заключенных концессионных соглашений, что не позволит в период реализации</w:t>
      </w:r>
      <w:proofErr w:type="gramEnd"/>
      <w:r w:rsidRPr="00F452AC">
        <w:rPr>
          <w:b/>
          <w:bCs/>
          <w:i/>
          <w:iCs/>
        </w:rPr>
        <w:t xml:space="preserve"> подпрограммы снять перегрузку с соответствующих участков сети автомобильных дорог федерального значения и достичь запланированных в подпрограмме величин показателей</w:t>
      </w:r>
      <w:proofErr w:type="gramStart"/>
      <w:r w:rsidRPr="00F452AC">
        <w:rPr>
          <w:b/>
          <w:bCs/>
          <w:i/>
          <w:iCs/>
        </w:rPr>
        <w:t>.</w:t>
      </w:r>
      <w:proofErr w:type="gramEnd"/>
      <w:r w:rsidRPr="00F452AC">
        <w:rPr>
          <w:b/>
          <w:bCs/>
          <w:i/>
          <w:iCs/>
        </w:rPr>
        <w:br/>
        <w:t xml:space="preserve">- </w:t>
      </w:r>
      <w:proofErr w:type="gramStart"/>
      <w:r w:rsidRPr="00F452AC">
        <w:rPr>
          <w:b/>
          <w:bCs/>
          <w:i/>
          <w:iCs/>
        </w:rPr>
        <w:t>с</w:t>
      </w:r>
      <w:proofErr w:type="gramEnd"/>
      <w:r w:rsidRPr="00F452AC">
        <w:rPr>
          <w:b/>
          <w:bCs/>
          <w:i/>
          <w:iCs/>
        </w:rPr>
        <w:t>окращение рентабельности реализации проектов;</w:t>
      </w:r>
      <w:r w:rsidRPr="00F452AC">
        <w:rPr>
          <w:b/>
          <w:bCs/>
          <w:i/>
          <w:iCs/>
        </w:rPr>
        <w:br/>
        <w:t>- В части развития дорожной сети Посланием Президента Российской Федерации Федеральному Собранию Российской Федерации  от 12 декабря 2012 г. поручено в 2013-2022 годах удвоить объемы строительства и реконструкции автомобильных дорог по сравнению с периодом 2003-2012 годов;</w:t>
      </w:r>
      <w:r w:rsidRPr="00F452AC">
        <w:rPr>
          <w:b/>
          <w:bCs/>
          <w:i/>
          <w:iCs/>
        </w:rPr>
        <w:br/>
        <w:t xml:space="preserve">- Объем финансирования из федерального бюджета дорожного хозяйства, находящегося в ведении </w:t>
      </w:r>
      <w:proofErr w:type="spellStart"/>
      <w:r w:rsidRPr="00F452AC">
        <w:rPr>
          <w:b/>
          <w:bCs/>
          <w:i/>
          <w:iCs/>
        </w:rPr>
        <w:t>Росавтодора</w:t>
      </w:r>
      <w:proofErr w:type="spellEnd"/>
      <w:r w:rsidRPr="00F452AC">
        <w:rPr>
          <w:b/>
          <w:bCs/>
          <w:i/>
          <w:iCs/>
        </w:rPr>
        <w:t>, на 2014 год составил 420,6 млрд. рублей, на 2015 год составил 516,4 млрд. рублей, на 2016 год  расходы в размере 523,6 млрд</w:t>
      </w:r>
      <w:proofErr w:type="gramStart"/>
      <w:r w:rsidRPr="00F452AC">
        <w:rPr>
          <w:b/>
          <w:bCs/>
          <w:i/>
          <w:iCs/>
        </w:rPr>
        <w:t>.р</w:t>
      </w:r>
      <w:proofErr w:type="gramEnd"/>
      <w:r w:rsidRPr="00F452AC">
        <w:rPr>
          <w:b/>
          <w:bCs/>
          <w:i/>
          <w:iCs/>
        </w:rPr>
        <w:t>уб.</w:t>
      </w:r>
      <w:r w:rsidRPr="00F452AC">
        <w:rPr>
          <w:b/>
          <w:bCs/>
          <w:i/>
          <w:iCs/>
        </w:rPr>
        <w:br/>
        <w:t>Формирование программ дорожных работ осуществлялось с учетом завершения в 2014 году перехода на 100-процентное финансирование дорожно-эксплуатационных работ по нормативам затрат, утвержденным Правительством РФ</w:t>
      </w:r>
      <w:r w:rsidRPr="00F452AC">
        <w:rPr>
          <w:b/>
          <w:bCs/>
          <w:i/>
          <w:iCs/>
        </w:rPr>
        <w:br/>
        <w:t xml:space="preserve">- В 2015 году </w:t>
      </w:r>
      <w:proofErr w:type="spellStart"/>
      <w:r w:rsidRPr="00F452AC">
        <w:rPr>
          <w:b/>
          <w:bCs/>
          <w:i/>
          <w:iCs/>
        </w:rPr>
        <w:t>Росавтодором</w:t>
      </w:r>
      <w:proofErr w:type="spellEnd"/>
      <w:r w:rsidRPr="00F452AC">
        <w:rPr>
          <w:b/>
          <w:bCs/>
          <w:i/>
          <w:iCs/>
        </w:rPr>
        <w:t xml:space="preserve"> введено 369,1 километров федеральных автодорог. Федеральной адресной инвестиционной программой на 2016 год на федеральных дорогах, находящихся в ведении </w:t>
      </w:r>
      <w:proofErr w:type="spellStart"/>
      <w:r w:rsidRPr="00F452AC">
        <w:rPr>
          <w:b/>
          <w:bCs/>
          <w:i/>
          <w:iCs/>
        </w:rPr>
        <w:t>Росавтодора</w:t>
      </w:r>
      <w:proofErr w:type="spellEnd"/>
      <w:r w:rsidRPr="00F452AC">
        <w:rPr>
          <w:b/>
          <w:bCs/>
          <w:i/>
          <w:iCs/>
        </w:rPr>
        <w:t>, ввод в эксплуатацию участков общей протяженностью 278,8 км.</w:t>
      </w:r>
      <w:r w:rsidRPr="00F452AC">
        <w:rPr>
          <w:b/>
          <w:bCs/>
          <w:i/>
          <w:iCs/>
        </w:rPr>
        <w:br/>
        <w:t>- В регионах прогнозируется увеличение сборов в территориальные дорожные фонды, что значительно увеличило объемы ремонта территориальных дорог в 2016 г. Объем дорожных фондов субъектов Российской Федерации в 2015 году составил 591 млрд</w:t>
      </w:r>
      <w:proofErr w:type="gramStart"/>
      <w:r w:rsidRPr="00F452AC">
        <w:rPr>
          <w:b/>
          <w:bCs/>
          <w:i/>
          <w:iCs/>
        </w:rPr>
        <w:t>.р</w:t>
      </w:r>
      <w:proofErr w:type="gramEnd"/>
      <w:r w:rsidRPr="00F452AC">
        <w:rPr>
          <w:b/>
          <w:bCs/>
          <w:i/>
          <w:iCs/>
        </w:rPr>
        <w:t xml:space="preserve">уб., в 2016 году  увеличение фондов до 702,1 млрд.руб. Общий объем перечисленных субсидий из федерального бюджета бюджетам субъектов Российской Федерации в рамках федеральных целевых программ в 2014 году составил 60,5 </w:t>
      </w:r>
      <w:proofErr w:type="spellStart"/>
      <w:proofErr w:type="gramStart"/>
      <w:r w:rsidRPr="00F452AC">
        <w:rPr>
          <w:b/>
          <w:bCs/>
          <w:i/>
          <w:iCs/>
        </w:rPr>
        <w:t>млрд</w:t>
      </w:r>
      <w:proofErr w:type="spellEnd"/>
      <w:proofErr w:type="gramEnd"/>
      <w:r w:rsidRPr="00F452AC">
        <w:rPr>
          <w:b/>
          <w:bCs/>
          <w:i/>
          <w:iCs/>
        </w:rPr>
        <w:t xml:space="preserve"> руб., в 2015 году перечислено 158 </w:t>
      </w:r>
      <w:proofErr w:type="spellStart"/>
      <w:r w:rsidRPr="00F452AC">
        <w:rPr>
          <w:b/>
          <w:bCs/>
          <w:i/>
          <w:iCs/>
        </w:rPr>
        <w:t>млрд</w:t>
      </w:r>
      <w:proofErr w:type="spellEnd"/>
      <w:r w:rsidRPr="00F452AC">
        <w:rPr>
          <w:b/>
          <w:bCs/>
          <w:i/>
          <w:iCs/>
        </w:rPr>
        <w:t xml:space="preserve"> рублей.</w:t>
      </w:r>
      <w:r w:rsidRPr="00F452AC">
        <w:rPr>
          <w:b/>
          <w:bCs/>
          <w:i/>
          <w:iCs/>
        </w:rPr>
        <w:br/>
        <w:t>- Финансирование программы деятельности ГК АВТОДОР в 2014 году составило 136,8 млрд</w:t>
      </w:r>
      <w:proofErr w:type="gramStart"/>
      <w:r w:rsidRPr="00F452AC">
        <w:rPr>
          <w:b/>
          <w:bCs/>
          <w:i/>
          <w:iCs/>
        </w:rPr>
        <w:t>.р</w:t>
      </w:r>
      <w:proofErr w:type="gramEnd"/>
      <w:r w:rsidRPr="00F452AC">
        <w:rPr>
          <w:b/>
          <w:bCs/>
          <w:i/>
          <w:iCs/>
        </w:rPr>
        <w:t xml:space="preserve">уб., в 2015 году 168,0 </w:t>
      </w:r>
      <w:proofErr w:type="spellStart"/>
      <w:r w:rsidRPr="00F452AC">
        <w:rPr>
          <w:b/>
          <w:bCs/>
          <w:i/>
          <w:iCs/>
        </w:rPr>
        <w:t>млрд.руб</w:t>
      </w:r>
      <w:proofErr w:type="spellEnd"/>
      <w:r w:rsidRPr="00F452AC">
        <w:rPr>
          <w:b/>
          <w:bCs/>
          <w:i/>
          <w:iCs/>
        </w:rPr>
        <w:t>, в 2016 год расходы на сумму 241,5 млрд.руб. Инвестиционная программа до 2020 года – 1,448 трлн.руб. с привлечением 508 млрд.руб. частных инвестиций.</w:t>
      </w:r>
      <w:r w:rsidRPr="00F452AC">
        <w:rPr>
          <w:b/>
          <w:bCs/>
          <w:i/>
          <w:iCs/>
        </w:rPr>
        <w:br/>
        <w:t xml:space="preserve">- Стоимость мероприятий по реализации программы развития транспортного комплекса Московского региона на период до 2020 года составляет 7,1 </w:t>
      </w:r>
      <w:proofErr w:type="spellStart"/>
      <w:r w:rsidRPr="00F452AC">
        <w:rPr>
          <w:b/>
          <w:bCs/>
          <w:i/>
          <w:iCs/>
        </w:rPr>
        <w:t>трлн</w:t>
      </w:r>
      <w:proofErr w:type="spellEnd"/>
      <w:r w:rsidRPr="00F452AC">
        <w:rPr>
          <w:b/>
          <w:bCs/>
          <w:i/>
          <w:iCs/>
        </w:rPr>
        <w:t xml:space="preserve"> руб.</w:t>
      </w:r>
      <w:r w:rsidRPr="00F452AC">
        <w:rPr>
          <w:b/>
          <w:bCs/>
          <w:i/>
          <w:iCs/>
        </w:rPr>
        <w:br/>
      </w:r>
      <w:r w:rsidRPr="00F452AC">
        <w:rPr>
          <w:b/>
          <w:bCs/>
          <w:i/>
          <w:iCs/>
        </w:rPr>
        <w:br/>
        <w:t xml:space="preserve">Влияние инфляции незначительно на протяжении 2011 – 2017 гг., ввиду того, что инфляция в указанные периоды практически укладывалась в прогнозные значения и Поручитель закладывал рост цен на сопутствующие материалы в стоимость продукции, а также учитывал это при прогнозировании своих финансовых </w:t>
      </w:r>
      <w:proofErr w:type="spellStart"/>
      <w:r w:rsidRPr="00F452AC">
        <w:rPr>
          <w:b/>
          <w:bCs/>
          <w:i/>
          <w:iCs/>
        </w:rPr>
        <w:t>потоков</w:t>
      </w:r>
      <w:proofErr w:type="gramStart"/>
      <w:r w:rsidRPr="00F452AC">
        <w:rPr>
          <w:b/>
          <w:bCs/>
          <w:i/>
          <w:iCs/>
        </w:rPr>
        <w:t>.И</w:t>
      </w:r>
      <w:proofErr w:type="gramEnd"/>
      <w:r w:rsidRPr="00F452AC">
        <w:rPr>
          <w:b/>
          <w:bCs/>
          <w:i/>
          <w:iCs/>
        </w:rPr>
        <w:t>зменение</w:t>
      </w:r>
      <w:proofErr w:type="spellEnd"/>
      <w:r w:rsidRPr="00F452AC">
        <w:rPr>
          <w:b/>
          <w:bCs/>
          <w:i/>
          <w:iCs/>
        </w:rPr>
        <w:t xml:space="preserve"> курсов иностранных валют незначительно влияло на деятельность Поручителя, поскольку Поручитель не осуществляет внешнеэкономической деятельности, в </w:t>
      </w:r>
      <w:proofErr w:type="gramStart"/>
      <w:r w:rsidRPr="00F452AC">
        <w:rPr>
          <w:b/>
          <w:bCs/>
          <w:i/>
          <w:iCs/>
        </w:rPr>
        <w:t>связи</w:t>
      </w:r>
      <w:proofErr w:type="gramEnd"/>
      <w:r w:rsidRPr="00F452AC">
        <w:rPr>
          <w:b/>
          <w:bCs/>
          <w:i/>
          <w:iCs/>
        </w:rPr>
        <w:t xml:space="preserve"> с чем оценивает валютные риски как незначительные, но полностью не исключает возможность их влияния на деятельность Поручителя.</w:t>
      </w:r>
    </w:p>
    <w:p w:rsidR="00C112C3" w:rsidRPr="00F452AC" w:rsidRDefault="00C112C3" w:rsidP="00C112C3">
      <w:pPr>
        <w:ind w:left="200"/>
        <w:rPr>
          <w:b/>
          <w:bCs/>
          <w:i/>
          <w:iCs/>
        </w:rPr>
      </w:pPr>
      <w:r w:rsidRPr="00F452AC">
        <w:rPr>
          <w:b/>
          <w:bCs/>
          <w:i/>
          <w:iCs/>
        </w:rPr>
        <w:t xml:space="preserve">Прогноз в </w:t>
      </w:r>
      <w:proofErr w:type="gramStart"/>
      <w:r w:rsidRPr="00F452AC">
        <w:rPr>
          <w:b/>
          <w:bCs/>
          <w:i/>
          <w:iCs/>
        </w:rPr>
        <w:t>отношении</w:t>
      </w:r>
      <w:proofErr w:type="gramEnd"/>
      <w:r w:rsidRPr="00F452AC">
        <w:rPr>
          <w:b/>
          <w:bCs/>
          <w:i/>
          <w:iCs/>
        </w:rPr>
        <w:t xml:space="preserve"> продолжительности действия указанных факторов и условий:</w:t>
      </w:r>
    </w:p>
    <w:p w:rsidR="00C112C3" w:rsidRPr="00F452AC" w:rsidRDefault="00C112C3" w:rsidP="00C112C3">
      <w:pPr>
        <w:ind w:left="200"/>
      </w:pPr>
      <w:r w:rsidRPr="00F452AC">
        <w:rPr>
          <w:b/>
          <w:bCs/>
          <w:i/>
          <w:iCs/>
        </w:rPr>
        <w:t>Поручитель прогнозирует продолжение активного развития дорожного строительства в РФ, о чем свидетельствует стратегия развития дорожной отрасли Российской Федерации, как было указано в п. 4.5 Приложения.</w:t>
      </w:r>
      <w:r w:rsidRPr="00F452AC">
        <w:rPr>
          <w:b/>
          <w:bCs/>
          <w:i/>
          <w:iCs/>
        </w:rPr>
        <w:br/>
        <w:t>Для эффективного использования факторов развития отрасли Поручитель планирует активную экспансию в различные регионы РФ, поддерживая свою репутацию среди заказчиков, участие в тендерах и соответствие дорожного строительства всем необходимым требованиям</w:t>
      </w:r>
      <w:proofErr w:type="gramStart"/>
      <w:r w:rsidRPr="00F452AC">
        <w:rPr>
          <w:b/>
          <w:bCs/>
          <w:i/>
          <w:iCs/>
        </w:rPr>
        <w:t>.</w:t>
      </w:r>
      <w:proofErr w:type="gramEnd"/>
      <w:r w:rsidRPr="00F452AC">
        <w:rPr>
          <w:b/>
          <w:bCs/>
          <w:i/>
          <w:iCs/>
        </w:rPr>
        <w:br/>
      </w:r>
      <w:proofErr w:type="gramStart"/>
      <w:r w:rsidRPr="00F452AC">
        <w:rPr>
          <w:b/>
          <w:bCs/>
          <w:i/>
          <w:iCs/>
        </w:rPr>
        <w:t>д</w:t>
      </w:r>
      <w:proofErr w:type="gramEnd"/>
      <w:r w:rsidRPr="00F452AC">
        <w:rPr>
          <w:b/>
          <w:bCs/>
          <w:i/>
          <w:iCs/>
        </w:rPr>
        <w:t>ействия, предпринимаемые поручителем, и действия, которые поручитель планирует предпринять в будущем для эффективного использования данных факторов и условий:</w:t>
      </w:r>
      <w:r w:rsidRPr="00F452AC">
        <w:rPr>
          <w:b/>
          <w:bCs/>
          <w:i/>
          <w:iCs/>
        </w:rPr>
        <w:br/>
        <w:t>- Выход на новые целевые рынки, в том числе на условиях ГЧП  (закрепление в Московском регионе, расширение  присутствия на автомагистралях М-11 Москва-Санкт-Петербург, М-3 «Украина», М-7 «Волга» и М-5 «Урал»,   ЦКАД, в Республике Коми, Республике Башкирия).</w:t>
      </w:r>
      <w:r w:rsidRPr="00F452AC">
        <w:rPr>
          <w:b/>
          <w:bCs/>
          <w:i/>
          <w:iCs/>
        </w:rPr>
        <w:br/>
        <w:t>- Выход на смежные рынки по развитию транспортной инфраструктуры, в частности по строительству железных дороги и аэродромов;</w:t>
      </w:r>
      <w:r w:rsidRPr="00F452AC">
        <w:rPr>
          <w:b/>
          <w:bCs/>
          <w:i/>
          <w:iCs/>
        </w:rPr>
        <w:br/>
        <w:t>- Конструктивное взаимодействие с заказчиками реализуемых проектов, наработка связей с новыми заказчиками и генподрядными организациями.</w:t>
      </w:r>
      <w:r w:rsidRPr="00F452AC">
        <w:rPr>
          <w:b/>
          <w:bCs/>
          <w:i/>
          <w:iCs/>
        </w:rPr>
        <w:br/>
        <w:t xml:space="preserve">- </w:t>
      </w:r>
      <w:proofErr w:type="gramStart"/>
      <w:r w:rsidRPr="00F452AC">
        <w:rPr>
          <w:b/>
          <w:bCs/>
          <w:i/>
          <w:iCs/>
        </w:rPr>
        <w:t>Практическое взаимодействие с международными финансовыми структурами для совместного участия в проектах ГЧП;</w:t>
      </w:r>
      <w:r w:rsidRPr="00F452AC">
        <w:rPr>
          <w:b/>
          <w:bCs/>
          <w:i/>
          <w:iCs/>
        </w:rPr>
        <w:br/>
        <w:t>- Качественная подготовка и участие в торгах (обучение, расчет нижнего порога себестоимости, получение,  кроме конкурсной, проектной и другой дополнительной актуальной информации об объектах на ранних стадиях подготовки к торгам).</w:t>
      </w:r>
      <w:proofErr w:type="gramEnd"/>
      <w:r w:rsidRPr="00F452AC">
        <w:rPr>
          <w:b/>
          <w:bCs/>
          <w:i/>
          <w:iCs/>
        </w:rPr>
        <w:br/>
        <w:t xml:space="preserve">- Комплексный мониторинг строительных программ заказчиков и выставленных на торги объектов в </w:t>
      </w:r>
      <w:proofErr w:type="gramStart"/>
      <w:r w:rsidRPr="00F452AC">
        <w:rPr>
          <w:b/>
          <w:bCs/>
          <w:i/>
          <w:iCs/>
        </w:rPr>
        <w:t>интересах</w:t>
      </w:r>
      <w:proofErr w:type="gramEnd"/>
      <w:r w:rsidRPr="00F452AC">
        <w:rPr>
          <w:b/>
          <w:bCs/>
          <w:i/>
          <w:iCs/>
        </w:rPr>
        <w:t xml:space="preserve"> оптимизации и повышения качества портфеля заказов с учетом географической диверсификации и производственных мощностей компании.</w:t>
      </w:r>
      <w:r w:rsidRPr="00F452AC">
        <w:rPr>
          <w:b/>
          <w:bCs/>
          <w:i/>
          <w:iCs/>
        </w:rPr>
        <w:br/>
        <w:t>- Расширение состава работ, выполняемых собственными силами, оптимизация затратной части.</w:t>
      </w:r>
      <w:r w:rsidRPr="00F452AC">
        <w:rPr>
          <w:b/>
          <w:bCs/>
          <w:i/>
          <w:iCs/>
        </w:rPr>
        <w:br/>
        <w:t>- Совершенствование механизма получения необходимой информации о конкурентах на рынке дорожного строительства</w:t>
      </w:r>
      <w:proofErr w:type="gramStart"/>
      <w:r w:rsidRPr="00F452AC">
        <w:rPr>
          <w:b/>
          <w:bCs/>
          <w:i/>
          <w:iCs/>
        </w:rPr>
        <w:t>.</w:t>
      </w:r>
      <w:proofErr w:type="gramEnd"/>
      <w:r w:rsidRPr="00F452AC">
        <w:rPr>
          <w:b/>
          <w:bCs/>
          <w:i/>
          <w:iCs/>
        </w:rPr>
        <w:br/>
      </w:r>
      <w:r w:rsidRPr="00F452AC">
        <w:rPr>
          <w:b/>
          <w:bCs/>
          <w:i/>
          <w:iCs/>
        </w:rPr>
        <w:br/>
      </w:r>
      <w:proofErr w:type="gramStart"/>
      <w:r w:rsidRPr="00F452AC">
        <w:rPr>
          <w:b/>
          <w:bCs/>
          <w:i/>
          <w:iCs/>
        </w:rPr>
        <w:t>с</w:t>
      </w:r>
      <w:proofErr w:type="gramEnd"/>
      <w:r w:rsidRPr="00F452AC">
        <w:rPr>
          <w:b/>
          <w:bCs/>
          <w:i/>
          <w:iCs/>
        </w:rPr>
        <w:t>пособы, применяемые поручителем, и способы, которые поручитель планирует использовать в будущем для снижения негативного эффекта факторов и условий, влияющих на деятельность поручитель:</w:t>
      </w:r>
      <w:r w:rsidRPr="00F452AC">
        <w:rPr>
          <w:b/>
          <w:bCs/>
          <w:i/>
          <w:iCs/>
        </w:rPr>
        <w:br/>
        <w:t>В целом вероятность наступления неблагоприятных событий для Поручителя можно оценить как низкую. В случае если произойдут указанные ухудшения ситуации в отрасли, Поручитель планирует оптимизировать свою маркетинговую и производственно-технологическую политику</w:t>
      </w:r>
      <w:proofErr w:type="gramStart"/>
      <w:r w:rsidRPr="00F452AC">
        <w:rPr>
          <w:b/>
          <w:bCs/>
          <w:i/>
          <w:iCs/>
        </w:rPr>
        <w:t>.</w:t>
      </w:r>
      <w:proofErr w:type="gramEnd"/>
      <w:r w:rsidRPr="00F452AC">
        <w:rPr>
          <w:b/>
          <w:bCs/>
          <w:i/>
          <w:iCs/>
        </w:rPr>
        <w:br/>
      </w:r>
      <w:proofErr w:type="gramStart"/>
      <w:r w:rsidRPr="00F452AC">
        <w:rPr>
          <w:b/>
          <w:bCs/>
          <w:i/>
          <w:iCs/>
        </w:rPr>
        <w:t>с</w:t>
      </w:r>
      <w:proofErr w:type="gramEnd"/>
      <w:r w:rsidRPr="00F452AC">
        <w:rPr>
          <w:b/>
          <w:bCs/>
          <w:i/>
          <w:iCs/>
        </w:rPr>
        <w:t>ущественные события/факторы, которые могут в наибольшей степени негативно повлиять на возможность получения поручителем в будущем таких же или более высоких результатов, по сравнению с результатами, полученными за последний завершенный отчетный период до даты утверждения проспекта ценных бумаг, а также вероятность наступления таких событий (возникновения факторов):</w:t>
      </w:r>
      <w:r w:rsidRPr="00F452AC">
        <w:rPr>
          <w:b/>
          <w:bCs/>
          <w:i/>
          <w:iCs/>
        </w:rPr>
        <w:br/>
        <w:t>Негативно на деятельность Поручителя может повлиять:</w:t>
      </w:r>
      <w:r w:rsidRPr="00F452AC">
        <w:rPr>
          <w:b/>
          <w:bCs/>
          <w:i/>
          <w:iCs/>
        </w:rPr>
        <w:br/>
        <w:t>- снижение спроса на дорожное строительство,</w:t>
      </w:r>
      <w:r w:rsidRPr="00F452AC">
        <w:rPr>
          <w:b/>
          <w:bCs/>
          <w:i/>
          <w:iCs/>
        </w:rPr>
        <w:br/>
        <w:t>- изменение тенденции в отрасли дорожного строительства, в том числе позиции государства как регулятора в отношении дорожного строительства, что может быть только обусловлено существенным ухудшением экономического и политического состояния Российской Федерации, как целого государства</w:t>
      </w:r>
      <w:proofErr w:type="gramStart"/>
      <w:r w:rsidRPr="00F452AC">
        <w:rPr>
          <w:b/>
          <w:bCs/>
          <w:i/>
          <w:iCs/>
        </w:rPr>
        <w:t>.</w:t>
      </w:r>
      <w:proofErr w:type="gramEnd"/>
      <w:r w:rsidRPr="00F452AC">
        <w:rPr>
          <w:b/>
          <w:bCs/>
          <w:i/>
          <w:iCs/>
        </w:rPr>
        <w:br/>
        <w:t xml:space="preserve">- </w:t>
      </w:r>
      <w:proofErr w:type="gramStart"/>
      <w:r w:rsidRPr="00F452AC">
        <w:rPr>
          <w:b/>
          <w:bCs/>
          <w:i/>
          <w:iCs/>
        </w:rPr>
        <w:t>р</w:t>
      </w:r>
      <w:proofErr w:type="gramEnd"/>
      <w:r w:rsidRPr="00F452AC">
        <w:rPr>
          <w:b/>
          <w:bCs/>
          <w:i/>
          <w:iCs/>
        </w:rPr>
        <w:t>ост конкуренции, выход новых игроков на рынок, в том числе международных.</w:t>
      </w:r>
      <w:r w:rsidRPr="00F452AC">
        <w:rPr>
          <w:b/>
          <w:bCs/>
          <w:i/>
          <w:iCs/>
        </w:rPr>
        <w:br/>
        <w:t>- изменение правил игры на рынке как следствие изменения законодательной базы в области закупок, прихода  к руководству транспортной отрасли новой команды, нелояльной к компании.</w:t>
      </w:r>
      <w:r w:rsidRPr="00F452AC">
        <w:rPr>
          <w:b/>
          <w:bCs/>
          <w:i/>
          <w:iCs/>
        </w:rPr>
        <w:br/>
        <w:t xml:space="preserve">Указанные факторы находятся вне контроля Поручителя, </w:t>
      </w:r>
      <w:proofErr w:type="gramStart"/>
      <w:r w:rsidRPr="00F452AC">
        <w:rPr>
          <w:b/>
          <w:bCs/>
          <w:i/>
          <w:iCs/>
        </w:rPr>
        <w:t>и</w:t>
      </w:r>
      <w:proofErr w:type="gramEnd"/>
      <w:r w:rsidRPr="00F452AC">
        <w:rPr>
          <w:b/>
          <w:bCs/>
          <w:i/>
          <w:iCs/>
        </w:rPr>
        <w:t xml:space="preserve"> исходя из прогнозов развития РФ (в т.ч. в дорожной отрасли), реализация таких факторов является крайне маловероятной.</w:t>
      </w:r>
      <w:r w:rsidRPr="00F452AC">
        <w:rPr>
          <w:b/>
          <w:bCs/>
          <w:i/>
          <w:iCs/>
        </w:rPr>
        <w:br/>
        <w:t>В целом вероятность наступления неблагоприятных событий для Поручителя можно оценить как низкую. В случае если произойдут указанные ухудшения ситуации в отрасли, Поручитель планирует оптимизировать свою маркетинговую и технологическую политику.</w:t>
      </w:r>
      <w:r w:rsidRPr="00F452AC">
        <w:rPr>
          <w:b/>
          <w:bCs/>
          <w:i/>
          <w:iCs/>
        </w:rPr>
        <w:br/>
        <w:t>Факторы риска, связанные с возможностью истечения сроков действия основных для поручителя патентов, лицензий на использование товарных знаков: Риск не продления действия товарных знаков Поручитель оценивает, как минимальный. Поручитель не имеет оснований полагать, что по истечении сроков действия свидетельств о регистрации товарных знаков, они не будут продлены в порядке, предусмотренном действующим законодательством.</w:t>
      </w:r>
    </w:p>
    <w:p w:rsidR="00BD3BCE" w:rsidRPr="00F452AC" w:rsidRDefault="00BD3BCE">
      <w:pPr>
        <w:ind w:left="200"/>
      </w:pPr>
    </w:p>
    <w:p w:rsidR="00BD3BCE" w:rsidRPr="00F452AC" w:rsidRDefault="00605015">
      <w:pPr>
        <w:pStyle w:val="2"/>
      </w:pPr>
      <w:r w:rsidRPr="00F452AC">
        <w:t>4.8. Конкуренты лица, предоставившего обеспечение</w:t>
      </w:r>
    </w:p>
    <w:p w:rsidR="00C112C3" w:rsidRPr="00F452AC" w:rsidRDefault="00C112C3" w:rsidP="00C112C3">
      <w:pPr>
        <w:spacing w:before="60" w:after="60"/>
        <w:jc w:val="both"/>
      </w:pPr>
      <w:r w:rsidRPr="00F452AC">
        <w:t>ПАО «</w:t>
      </w:r>
      <w:proofErr w:type="spellStart"/>
      <w:r w:rsidRPr="00F452AC">
        <w:t>Мостотрест</w:t>
      </w:r>
      <w:proofErr w:type="spellEnd"/>
      <w:r w:rsidRPr="00F452AC">
        <w:t>» (включая ООО «</w:t>
      </w:r>
      <w:proofErr w:type="spellStart"/>
      <w:r w:rsidRPr="00F452AC">
        <w:t>Трансстроймеханизация</w:t>
      </w:r>
      <w:proofErr w:type="spellEnd"/>
      <w:r w:rsidRPr="00F452AC">
        <w:t>», ООО «</w:t>
      </w:r>
      <w:proofErr w:type="spellStart"/>
      <w:r w:rsidRPr="00F452AC">
        <w:t>Мостотрест-Сервис</w:t>
      </w:r>
      <w:proofErr w:type="spellEnd"/>
      <w:r w:rsidRPr="00F452AC">
        <w:t>»), ЗАО «ВАД», ООО «ИФСК «АРКС», АО «МИСК», ООО «ДСК», АО «</w:t>
      </w:r>
      <w:proofErr w:type="spellStart"/>
      <w:r w:rsidRPr="00F452AC">
        <w:t>Стройтрансгаз</w:t>
      </w:r>
      <w:proofErr w:type="spellEnd"/>
      <w:r w:rsidRPr="00F452AC">
        <w:t>», ОАО «Мостострой-11», ООО «Технострой», АО «</w:t>
      </w:r>
      <w:proofErr w:type="spellStart"/>
      <w:r w:rsidRPr="00F452AC">
        <w:t>Донаэродорстрой</w:t>
      </w:r>
      <w:proofErr w:type="spellEnd"/>
      <w:r w:rsidRPr="00F452AC">
        <w:t>/», ООО «</w:t>
      </w:r>
      <w:proofErr w:type="spellStart"/>
      <w:r w:rsidRPr="00F452AC">
        <w:t>ЕвроТрансСтрой</w:t>
      </w:r>
      <w:proofErr w:type="spellEnd"/>
      <w:r w:rsidRPr="00F452AC">
        <w:t>»,  АО «</w:t>
      </w:r>
      <w:proofErr w:type="spellStart"/>
      <w:r w:rsidRPr="00F452AC">
        <w:t>Автодорстрой</w:t>
      </w:r>
      <w:proofErr w:type="spellEnd"/>
      <w:r w:rsidRPr="00F452AC">
        <w:t xml:space="preserve">». </w:t>
      </w:r>
    </w:p>
    <w:p w:rsidR="00C112C3" w:rsidRPr="00F452AC" w:rsidRDefault="00C112C3" w:rsidP="00C112C3">
      <w:pPr>
        <w:spacing w:before="60" w:after="60"/>
        <w:jc w:val="both"/>
      </w:pPr>
      <w:r w:rsidRPr="00F452AC">
        <w:t>Зарубежные конкуренты отсутствуют.</w:t>
      </w:r>
    </w:p>
    <w:p w:rsidR="00C112C3" w:rsidRPr="00F452AC" w:rsidRDefault="00C112C3" w:rsidP="00C112C3">
      <w:pPr>
        <w:spacing w:before="60" w:after="60"/>
        <w:jc w:val="both"/>
        <w:rPr>
          <w:b/>
        </w:rPr>
      </w:pPr>
    </w:p>
    <w:p w:rsidR="00C112C3" w:rsidRPr="00F452AC" w:rsidRDefault="00C112C3" w:rsidP="00C112C3">
      <w:pPr>
        <w:spacing w:before="60" w:after="60"/>
        <w:jc w:val="both"/>
        <w:rPr>
          <w:b/>
        </w:rPr>
      </w:pPr>
      <w:r w:rsidRPr="00F452AC">
        <w:rPr>
          <w:b/>
        </w:rPr>
        <w:t>перечень факторов конкурентоспособности поручителя с описанием степени их влияния на конкурентоспособность производимой продукции (работ, услуг):</w:t>
      </w:r>
    </w:p>
    <w:p w:rsidR="00C112C3" w:rsidRPr="00F452AC" w:rsidRDefault="00C112C3" w:rsidP="00C112C3">
      <w:pPr>
        <w:spacing w:before="60" w:after="60"/>
        <w:jc w:val="both"/>
        <w:rPr>
          <w:b/>
        </w:rPr>
      </w:pP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Входит в тройку крупнейших дорожно-строительных компаний России – с долей рынка по итогам 2017 г. около 6,2%.  Реально достижимый объем доли рынка по итогам 2018 года может составить не менее 7,2%;</w:t>
      </w: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Качественный, диверсифицированный по Заказчикам портфель контрактов (</w:t>
      </w:r>
      <w:proofErr w:type="spellStart"/>
      <w:r w:rsidRPr="00F452AC">
        <w:rPr>
          <w:bCs/>
          <w:iCs/>
        </w:rPr>
        <w:t>бэклог</w:t>
      </w:r>
      <w:proofErr w:type="spellEnd"/>
      <w:r w:rsidRPr="00F452AC">
        <w:rPr>
          <w:bCs/>
          <w:iCs/>
        </w:rPr>
        <w:t xml:space="preserve">), обеспечивающий загрузку производственных мощностей компании более чем на 2 года вперед. Объем </w:t>
      </w:r>
      <w:proofErr w:type="spellStart"/>
      <w:r w:rsidRPr="00F452AC">
        <w:rPr>
          <w:bCs/>
          <w:iCs/>
        </w:rPr>
        <w:t>бэклога</w:t>
      </w:r>
      <w:proofErr w:type="spellEnd"/>
      <w:r w:rsidRPr="00F452AC">
        <w:rPr>
          <w:bCs/>
          <w:iCs/>
        </w:rPr>
        <w:t xml:space="preserve"> по генподряду составляет на начало 2018 года 106 млрд</w:t>
      </w:r>
      <w:proofErr w:type="gramStart"/>
      <w:r w:rsidRPr="00F452AC">
        <w:rPr>
          <w:bCs/>
          <w:iCs/>
        </w:rPr>
        <w:t>.р</w:t>
      </w:r>
      <w:proofErr w:type="gramEnd"/>
      <w:r w:rsidRPr="00F452AC">
        <w:rPr>
          <w:bCs/>
          <w:iCs/>
        </w:rPr>
        <w:t xml:space="preserve">уб.; </w:t>
      </w: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 xml:space="preserve">Успешный опыт выполнения крупных и технологически сложных проектов  стоимостью более 10 </w:t>
      </w:r>
      <w:proofErr w:type="spellStart"/>
      <w:proofErr w:type="gramStart"/>
      <w:r w:rsidRPr="00F452AC">
        <w:rPr>
          <w:bCs/>
          <w:iCs/>
        </w:rPr>
        <w:t>млрд</w:t>
      </w:r>
      <w:proofErr w:type="spellEnd"/>
      <w:proofErr w:type="gramEnd"/>
      <w:r w:rsidRPr="00F452AC">
        <w:rPr>
          <w:bCs/>
          <w:iCs/>
        </w:rPr>
        <w:t xml:space="preserve"> руб., в том числе на условиях контрактов жизненного цикла,  государственно-частного партнерства по заключению долговременных инвестиционных соглашений (ДИС) и концессий;</w:t>
      </w: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Собственные современные производственные и проектные мощности, способные осуществить масштабные работы в любом регионе РФ;</w:t>
      </w: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Опытный персонал, кадровый резерв, низкая текучесть кадров;</w:t>
      </w: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Широкая географическая диверсификация выполняемых работ РФ и расположения производственных мощностей в 13 регионах РФ, присутствие в других сегментах строительного рынка;</w:t>
      </w: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Высокое качество выполняемых работ и безусловное выполнение договорных обязательств, создавшие отличную деловую репутацию в отраслевой среде, у заказчиков и администраций регионов присутствия;</w:t>
      </w:r>
    </w:p>
    <w:p w:rsidR="00C112C3" w:rsidRPr="00F452AC" w:rsidRDefault="00C112C3" w:rsidP="00C112C3">
      <w:pPr>
        <w:widowControl/>
        <w:numPr>
          <w:ilvl w:val="0"/>
          <w:numId w:val="11"/>
        </w:numPr>
        <w:autoSpaceDE/>
        <w:autoSpaceDN/>
        <w:adjustRightInd/>
        <w:spacing w:before="60" w:after="60"/>
        <w:jc w:val="both"/>
        <w:rPr>
          <w:bCs/>
          <w:iCs/>
        </w:rPr>
      </w:pPr>
      <w:r w:rsidRPr="00F452AC">
        <w:rPr>
          <w:bCs/>
          <w:iCs/>
        </w:rPr>
        <w:t>Консервативная финансовая политика;</w:t>
      </w:r>
    </w:p>
    <w:p w:rsidR="00C112C3" w:rsidRPr="00F452AC" w:rsidRDefault="00C112C3" w:rsidP="00C112C3">
      <w:pPr>
        <w:tabs>
          <w:tab w:val="left" w:pos="360"/>
        </w:tabs>
        <w:spacing w:before="60" w:after="60"/>
        <w:ind w:left="360"/>
        <w:jc w:val="both"/>
        <w:rPr>
          <w:bCs/>
          <w:iCs/>
        </w:rPr>
      </w:pPr>
    </w:p>
    <w:p w:rsidR="00C112C3" w:rsidRPr="00F452AC" w:rsidRDefault="00C112C3" w:rsidP="00C112C3">
      <w:pPr>
        <w:spacing w:before="60" w:after="60"/>
        <w:jc w:val="both"/>
      </w:pPr>
      <w:r w:rsidRPr="00F452AC">
        <w:t>Одним из ключевых факторов конкурентоспособности Поручителя и Группы в целом на рынке является наличие квалифицированного и опытного персонала. Штатный состав персонала Поручителя и компаний, входящих в Группу, численностью около 5000 сотрудников позволяет реализовывать масштабные и сложные проекты, в которых основной объем генподрядных работ выполняется собственными силами.</w:t>
      </w:r>
    </w:p>
    <w:p w:rsidR="00BD3BCE" w:rsidRPr="00F452AC" w:rsidRDefault="00BD3BCE">
      <w:pPr>
        <w:ind w:left="200"/>
      </w:pPr>
    </w:p>
    <w:p w:rsidR="00BD3BCE" w:rsidRPr="00F452AC" w:rsidRDefault="00605015">
      <w:pPr>
        <w:pStyle w:val="1"/>
      </w:pPr>
      <w:r w:rsidRPr="00F452AC">
        <w:t xml:space="preserve">Раздел V. Подробные сведения о лицах, входящих в состав органов управления лица, предоставившего обеспечение, органов лица, предоставившего обеспечение, по </w:t>
      </w:r>
      <w:proofErr w:type="gramStart"/>
      <w:r w:rsidRPr="00F452AC">
        <w:t>контролю за</w:t>
      </w:r>
      <w:proofErr w:type="gramEnd"/>
      <w:r w:rsidRPr="00F452AC">
        <w:t xml:space="preserve"> его финансово-хозяйственной деятельностью, и краткие сведения о сотрудниках (работниках) лица, предоставившего обеспечение</w:t>
      </w:r>
    </w:p>
    <w:p w:rsidR="00BD3BCE" w:rsidRPr="00F452AC" w:rsidRDefault="00605015">
      <w:pPr>
        <w:pStyle w:val="2"/>
      </w:pPr>
      <w:r w:rsidRPr="00F452AC">
        <w:t>5.1. Сведения о структуре и компетенции органов управления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BD3BCE">
      <w:pPr>
        <w:pStyle w:val="ThinDelim"/>
      </w:pPr>
    </w:p>
    <w:p w:rsidR="00BD3BCE" w:rsidRPr="00F452AC" w:rsidRDefault="00605015">
      <w:pPr>
        <w:pStyle w:val="2"/>
      </w:pPr>
      <w:r w:rsidRPr="00F452AC">
        <w:t>5.2. Информация о лицах, входящих в состав органов управления лица, предоставившего обеспечение</w:t>
      </w:r>
    </w:p>
    <w:p w:rsidR="00BD3BCE" w:rsidRPr="00F452AC" w:rsidRDefault="00605015">
      <w:pPr>
        <w:pStyle w:val="2"/>
      </w:pPr>
      <w:r w:rsidRPr="00F452AC">
        <w:t>5.2.1. Состав совета директоров (наблюдательного совета) лица, предоставившего обеспечение</w:t>
      </w:r>
    </w:p>
    <w:p w:rsidR="00BD3BCE" w:rsidRPr="00F452AC" w:rsidRDefault="00605015">
      <w:pPr>
        <w:ind w:left="200"/>
      </w:pPr>
      <w:r w:rsidRPr="00F452AC">
        <w:rPr>
          <w:rStyle w:val="Subst"/>
        </w:rPr>
        <w:t>В связи с тем, что в обществе в качестве совещательных органов при совете директоро</w:t>
      </w:r>
      <w:proofErr w:type="gramStart"/>
      <w:r w:rsidRPr="00F452AC">
        <w:rPr>
          <w:rStyle w:val="Subst"/>
        </w:rPr>
        <w:t>в(</w:t>
      </w:r>
      <w:proofErr w:type="gramEnd"/>
      <w:r w:rsidRPr="00F452AC">
        <w:rPr>
          <w:rStyle w:val="Subst"/>
        </w:rPr>
        <w:t>наблюдательном совете) комитеты совета директоров (наблюдательного совета) не создавались, члены совета директоров(наблюдательного совета) не участвуют в работе комитетов совета директоров(наблюдательного совета)</w:t>
      </w:r>
    </w:p>
    <w:p w:rsidR="00BD3BCE" w:rsidRPr="00F452AC" w:rsidRDefault="00605015">
      <w:pPr>
        <w:ind w:left="200"/>
      </w:pPr>
      <w:r w:rsidRPr="00F452AC">
        <w:t>ФИО:</w:t>
      </w:r>
      <w:r w:rsidRPr="00F452AC">
        <w:rPr>
          <w:rStyle w:val="Subst"/>
        </w:rPr>
        <w:t xml:space="preserve"> Андреев Алексей Владимирович</w:t>
      </w:r>
    </w:p>
    <w:p w:rsidR="00BD3BCE" w:rsidRPr="00F452AC" w:rsidRDefault="00BD3BCE">
      <w:pPr>
        <w:ind w:left="200"/>
      </w:pPr>
    </w:p>
    <w:p w:rsidR="00BD3BCE" w:rsidRPr="00F452AC" w:rsidRDefault="00605015">
      <w:pPr>
        <w:ind w:left="200"/>
      </w:pPr>
      <w:r w:rsidRPr="00F452AC">
        <w:t>Год рождения:</w:t>
      </w:r>
      <w:r w:rsidRPr="00F452AC">
        <w:rPr>
          <w:rStyle w:val="Subst"/>
        </w:rPr>
        <w:t xml:space="preserve"> 1959</w:t>
      </w:r>
    </w:p>
    <w:p w:rsidR="00BD3BCE" w:rsidRPr="00F452AC" w:rsidRDefault="00BD3BCE">
      <w:pPr>
        <w:pStyle w:val="ThinDelim"/>
      </w:pPr>
    </w:p>
    <w:p w:rsidR="00BD3BCE" w:rsidRPr="00F452AC" w:rsidRDefault="00605015">
      <w:pPr>
        <w:ind w:left="200"/>
      </w:pPr>
      <w:r w:rsidRPr="00F452AC">
        <w:t>Образование:</w:t>
      </w:r>
      <w:r w:rsidRPr="00F452AC">
        <w:br/>
      </w:r>
      <w:r w:rsidRPr="00F452AC">
        <w:rPr>
          <w:rStyle w:val="Subst"/>
        </w:rPr>
        <w:t>Высше</w:t>
      </w:r>
      <w:proofErr w:type="gramStart"/>
      <w:r w:rsidRPr="00F452AC">
        <w:rPr>
          <w:rStyle w:val="Subst"/>
        </w:rPr>
        <w:t>е-</w:t>
      </w:r>
      <w:proofErr w:type="gramEnd"/>
      <w:r w:rsidRPr="00F452AC">
        <w:rPr>
          <w:rStyle w:val="Subst"/>
        </w:rPr>
        <w:t xml:space="preserve"> Академия народного хозяйства  при Правительстве РФ; Московский автомобильно-дорожный институт</w:t>
      </w:r>
    </w:p>
    <w:p w:rsidR="00BD3BCE" w:rsidRPr="00F452AC" w:rsidRDefault="00605015">
      <w:pPr>
        <w:ind w:left="200"/>
      </w:pPr>
      <w:r w:rsidRPr="00F452AC">
        <w:t xml:space="preserve">Все должности, занимаемые данным лицом в </w:t>
      </w:r>
      <w:proofErr w:type="gramStart"/>
      <w:r w:rsidRPr="00F452AC">
        <w:t>обществе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0" w:type="auto"/>
        <w:tblLayout w:type="fixed"/>
        <w:tblCellMar>
          <w:left w:w="72" w:type="dxa"/>
          <w:right w:w="72" w:type="dxa"/>
        </w:tblCellMar>
        <w:tblLook w:val="0000"/>
      </w:tblPr>
      <w:tblGrid>
        <w:gridCol w:w="1332"/>
        <w:gridCol w:w="1260"/>
        <w:gridCol w:w="3980"/>
        <w:gridCol w:w="2680"/>
      </w:tblGrid>
      <w:tr w:rsidR="00BD3BCE" w:rsidRPr="00F452AC">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E26E31">
            <w:r w:rsidRPr="00F452AC">
              <w:t>201</w:t>
            </w:r>
            <w:r w:rsidR="00E26E31"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E26E31">
            <w:r w:rsidRPr="00F452AC">
              <w:t>201</w:t>
            </w:r>
            <w:r w:rsidR="00E26E31"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w:t>
            </w:r>
            <w:proofErr w:type="spellStart"/>
            <w:r w:rsidRPr="00F452AC">
              <w:t>Ханты-Мансийскдорстрой</w:t>
            </w:r>
            <w:proofErr w:type="spellEnd"/>
            <w:r w:rsidRPr="00F452AC">
              <w:t>"</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E26E31">
            <w:r w:rsidRPr="00F452AC">
              <w:t>201</w:t>
            </w:r>
            <w:r w:rsidR="00E26E31"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2012</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"СИБИРСКИЙ БАНК РАЗВИТИЯ БИЗНЕСА"</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Председатель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E26E31">
            <w:r w:rsidRPr="00F452AC">
              <w:t>201</w:t>
            </w:r>
            <w:r w:rsidR="00E26E31"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"АЛЬТ-сервис"</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 (по совместительству)</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E26E31">
            <w:r w:rsidRPr="00F452AC">
              <w:t>201</w:t>
            </w:r>
            <w:r w:rsidR="00E26E31"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"Профиль"</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Директор</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 (по совместительству)</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w:t>
            </w:r>
            <w:proofErr w:type="spellStart"/>
            <w:r w:rsidRPr="00F452AC">
              <w:t>Экспобанк</w:t>
            </w:r>
            <w:proofErr w:type="spellEnd"/>
            <w:r w:rsidRPr="00F452AC">
              <w:t>"</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2014</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АО "</w:t>
            </w:r>
            <w:proofErr w:type="spellStart"/>
            <w:r w:rsidRPr="00F452AC">
              <w:t>АВТОБАН-Финанс</w:t>
            </w:r>
            <w:proofErr w:type="spellEnd"/>
            <w:r w:rsidRPr="00F452AC">
              <w:t>"</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605015">
            <w:r w:rsidRPr="00F452AC">
              <w:t>Член Совета директоров</w:t>
            </w:r>
          </w:p>
        </w:tc>
      </w:tr>
    </w:tbl>
    <w:p w:rsidR="00BD3BCE" w:rsidRPr="00F452AC" w:rsidRDefault="00BD3BCE"/>
    <w:p w:rsidR="00BD3BCE" w:rsidRPr="00F452AC" w:rsidRDefault="00BD3BCE">
      <w:pPr>
        <w:pStyle w:val="ThinDelim"/>
      </w:pP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эмитента, %:</w:t>
      </w:r>
      <w:r w:rsidRPr="00F452AC">
        <w:rPr>
          <w:rStyle w:val="Subst"/>
        </w:rPr>
        <w:t xml:space="preserve"> 5</w:t>
      </w:r>
    </w:p>
    <w:p w:rsidR="00BD3BCE" w:rsidRPr="00F452AC" w:rsidRDefault="00605015">
      <w:pPr>
        <w:ind w:left="200"/>
      </w:pPr>
      <w:r w:rsidRPr="00F452AC">
        <w:t>Доля принадлежащих лицу обыкновенных акций эмитента, %:</w:t>
      </w:r>
      <w:r w:rsidRPr="00F452AC">
        <w:rPr>
          <w:rStyle w:val="Subst"/>
        </w:rPr>
        <w:t xml:space="preserve"> 5</w:t>
      </w:r>
    </w:p>
    <w:p w:rsidR="00BD3BCE" w:rsidRPr="00F452AC" w:rsidRDefault="00BD3BCE">
      <w:pPr>
        <w:ind w:left="200"/>
      </w:pP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 Профиль"</w:t>
      </w:r>
    </w:p>
    <w:p w:rsidR="00BD3BCE" w:rsidRPr="00F452AC" w:rsidRDefault="00605015">
      <w:pPr>
        <w:ind w:left="400"/>
      </w:pPr>
      <w:r w:rsidRPr="00F452AC">
        <w:t>ИНН:</w:t>
      </w:r>
      <w:r w:rsidRPr="00F452AC">
        <w:rPr>
          <w:rStyle w:val="Subst"/>
        </w:rPr>
        <w:t xml:space="preserve"> 6674115418</w:t>
      </w:r>
    </w:p>
    <w:p w:rsidR="00BD3BCE" w:rsidRPr="00F452AC" w:rsidRDefault="00605015">
      <w:pPr>
        <w:ind w:left="400"/>
      </w:pPr>
      <w:r w:rsidRPr="00F452AC">
        <w:t>ОГРН:</w:t>
      </w:r>
      <w:r w:rsidRPr="00F452AC">
        <w:rPr>
          <w:rStyle w:val="Subst"/>
        </w:rPr>
        <w:t xml:space="preserve"> 1036605204240</w:t>
      </w:r>
    </w:p>
    <w:p w:rsidR="00BD3BCE" w:rsidRPr="00F452AC" w:rsidRDefault="00BD3BCE">
      <w:pPr>
        <w:ind w:left="400"/>
      </w:pPr>
    </w:p>
    <w:p w:rsidR="00BD3BCE" w:rsidRPr="00F452AC" w:rsidRDefault="00605015">
      <w:pPr>
        <w:ind w:left="400"/>
      </w:pPr>
      <w:r w:rsidRPr="00F452AC">
        <w:t xml:space="preserve">Доля лица в уставном </w:t>
      </w:r>
      <w:proofErr w:type="gramStart"/>
      <w:r w:rsidRPr="00F452AC">
        <w:t>капитале</w:t>
      </w:r>
      <w:proofErr w:type="gramEnd"/>
      <w:r w:rsidRPr="00F452AC">
        <w:t xml:space="preserve"> организации, %:</w:t>
      </w:r>
      <w:r w:rsidRPr="00F452AC">
        <w:rPr>
          <w:rStyle w:val="Subst"/>
        </w:rPr>
        <w:t xml:space="preserve"> 50</w:t>
      </w:r>
    </w:p>
    <w:p w:rsidR="00BD3BCE" w:rsidRPr="00F452AC" w:rsidRDefault="00BD3BCE">
      <w:pPr>
        <w:ind w:left="400"/>
      </w:pPr>
    </w:p>
    <w:p w:rsidR="00BD3BCE" w:rsidRPr="00F452AC" w:rsidRDefault="00605015">
      <w:pPr>
        <w:ind w:left="400"/>
      </w:pPr>
      <w:r w:rsidRPr="00F452AC">
        <w:t>Полное фирменное наименование:</w:t>
      </w:r>
      <w:r w:rsidRPr="00F452AC">
        <w:rPr>
          <w:rStyle w:val="Subst"/>
        </w:rPr>
        <w:t xml:space="preserve"> Акционерное общество "</w:t>
      </w:r>
      <w:proofErr w:type="spellStart"/>
      <w:r w:rsidRPr="00F452AC">
        <w:rPr>
          <w:rStyle w:val="Subst"/>
        </w:rPr>
        <w:t>АВТОБАН-Финанс</w:t>
      </w:r>
      <w:proofErr w:type="spellEnd"/>
      <w:r w:rsidRPr="00F452AC">
        <w:rPr>
          <w:rStyle w:val="Subst"/>
        </w:rPr>
        <w:t>"</w:t>
      </w:r>
    </w:p>
    <w:p w:rsidR="00BD3BCE" w:rsidRPr="00F452AC" w:rsidRDefault="00605015">
      <w:pPr>
        <w:ind w:left="400"/>
      </w:pPr>
      <w:r w:rsidRPr="00F452AC">
        <w:t>ИНН:</w:t>
      </w:r>
      <w:r w:rsidRPr="00F452AC">
        <w:rPr>
          <w:rStyle w:val="Subst"/>
        </w:rPr>
        <w:t xml:space="preserve"> 7708813750</w:t>
      </w:r>
    </w:p>
    <w:p w:rsidR="00BD3BCE" w:rsidRPr="00F452AC" w:rsidRDefault="00605015">
      <w:pPr>
        <w:ind w:left="400"/>
      </w:pPr>
      <w:r w:rsidRPr="00F452AC">
        <w:t>ОГРН:</w:t>
      </w:r>
      <w:r w:rsidRPr="00F452AC">
        <w:rPr>
          <w:rStyle w:val="Subst"/>
        </w:rPr>
        <w:t xml:space="preserve"> 1147746558596</w:t>
      </w:r>
    </w:p>
    <w:p w:rsidR="00BD3BCE" w:rsidRPr="00F452AC" w:rsidRDefault="00BD3BCE">
      <w:pPr>
        <w:ind w:left="400"/>
      </w:pPr>
    </w:p>
    <w:p w:rsidR="00BD3BCE" w:rsidRPr="00F452AC" w:rsidRDefault="00605015">
      <w:pPr>
        <w:ind w:left="400"/>
      </w:pPr>
      <w:r w:rsidRPr="00F452AC">
        <w:t xml:space="preserve">Доля лица в уставном </w:t>
      </w:r>
      <w:proofErr w:type="gramStart"/>
      <w:r w:rsidRPr="00F452AC">
        <w:t>капитале</w:t>
      </w:r>
      <w:proofErr w:type="gramEnd"/>
      <w:r w:rsidRPr="00F452AC">
        <w:t xml:space="preserve"> организации, %:</w:t>
      </w:r>
      <w:r w:rsidRPr="00F452AC">
        <w:rPr>
          <w:rStyle w:val="Subst"/>
        </w:rPr>
        <w:t xml:space="preserve"> 5</w:t>
      </w:r>
    </w:p>
    <w:p w:rsidR="00BD3BCE" w:rsidRPr="00F452AC" w:rsidRDefault="00605015">
      <w:pPr>
        <w:ind w:left="400"/>
      </w:pPr>
      <w:r w:rsidRPr="00F452AC">
        <w:t>Доля обыкновенных акций организации, принадлежащих данному лицу, %:</w:t>
      </w:r>
      <w:r w:rsidRPr="00F452AC">
        <w:rPr>
          <w:rStyle w:val="Subst"/>
        </w:rPr>
        <w:t xml:space="preserve"> 5</w:t>
      </w:r>
    </w:p>
    <w:p w:rsidR="00BD3BCE" w:rsidRPr="00F452AC" w:rsidRDefault="00BD3BCE">
      <w:pPr>
        <w:ind w:left="400"/>
      </w:pP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605015">
      <w:pPr>
        <w:ind w:left="200"/>
      </w:pPr>
      <w:r w:rsidRPr="00F452AC">
        <w:t>ФИО:</w:t>
      </w:r>
      <w:r w:rsidRPr="00F452AC">
        <w:rPr>
          <w:rStyle w:val="Subst"/>
        </w:rPr>
        <w:t xml:space="preserve"> Анисимов Денис Борисович</w:t>
      </w:r>
    </w:p>
    <w:p w:rsidR="00BD3BCE" w:rsidRPr="00F452AC" w:rsidRDefault="00BD3BCE">
      <w:pPr>
        <w:ind w:left="200"/>
      </w:pPr>
    </w:p>
    <w:p w:rsidR="00BD3BCE" w:rsidRPr="00F452AC" w:rsidRDefault="00605015">
      <w:pPr>
        <w:ind w:left="200"/>
      </w:pPr>
      <w:r w:rsidRPr="00F452AC">
        <w:t>Год рождения:</w:t>
      </w:r>
      <w:r w:rsidRPr="00F452AC">
        <w:rPr>
          <w:rStyle w:val="Subst"/>
        </w:rPr>
        <w:t xml:space="preserve"> 1973</w:t>
      </w:r>
    </w:p>
    <w:p w:rsidR="00BD3BCE" w:rsidRPr="00F452AC" w:rsidRDefault="00BD3BCE">
      <w:pPr>
        <w:pStyle w:val="ThinDelim"/>
      </w:pPr>
    </w:p>
    <w:p w:rsidR="00BD3BCE" w:rsidRPr="00F452AC" w:rsidRDefault="00605015">
      <w:pPr>
        <w:ind w:left="200"/>
      </w:pPr>
      <w:r w:rsidRPr="00F452AC">
        <w:t>Образование:</w:t>
      </w:r>
      <w:r w:rsidRPr="00F452AC">
        <w:br/>
      </w:r>
      <w:r w:rsidRPr="00F452AC">
        <w:rPr>
          <w:rStyle w:val="Subst"/>
        </w:rPr>
        <w:t>высшее, Российская Экономическая Академия им. Г.В. Плеханова</w:t>
      </w:r>
    </w:p>
    <w:p w:rsidR="00BD3BCE" w:rsidRPr="00F452AC" w:rsidRDefault="00605015">
      <w:pPr>
        <w:ind w:left="200"/>
      </w:pPr>
      <w:r w:rsidRPr="00F452AC">
        <w:t xml:space="preserve">Все должности, занимаемые данным лицом в </w:t>
      </w:r>
      <w:proofErr w:type="gramStart"/>
      <w:r w:rsidRPr="00F452AC">
        <w:t>обществе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9252" w:type="dxa"/>
        <w:tblLayout w:type="fixed"/>
        <w:tblCellMar>
          <w:left w:w="72" w:type="dxa"/>
          <w:right w:w="72" w:type="dxa"/>
        </w:tblCellMar>
        <w:tblLook w:val="0000"/>
      </w:tblPr>
      <w:tblGrid>
        <w:gridCol w:w="1332"/>
        <w:gridCol w:w="1260"/>
        <w:gridCol w:w="3980"/>
        <w:gridCol w:w="2680"/>
      </w:tblGrid>
      <w:tr w:rsidR="00BD3BCE" w:rsidRPr="00F452AC" w:rsidTr="00AC4307">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rsidTr="00AC4307">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rsidTr="00AC4307">
        <w:tc>
          <w:tcPr>
            <w:tcW w:w="1332" w:type="dxa"/>
            <w:tcBorders>
              <w:top w:val="single" w:sz="6" w:space="0" w:color="auto"/>
              <w:left w:val="double" w:sz="6" w:space="0" w:color="auto"/>
              <w:bottom w:val="single" w:sz="6" w:space="0" w:color="auto"/>
              <w:right w:val="single" w:sz="6" w:space="0" w:color="auto"/>
            </w:tcBorders>
          </w:tcPr>
          <w:p w:rsidR="00BD3BCE" w:rsidRPr="00F452AC" w:rsidRDefault="00E26E31">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АО "ДС</w:t>
            </w:r>
            <w:proofErr w:type="gramStart"/>
            <w:r w:rsidRPr="00F452AC">
              <w:t>К"</w:t>
            </w:r>
            <w:proofErr w:type="gramEnd"/>
            <w:r w:rsidRPr="00F452AC">
              <w:t>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Заместитель генерального директора по финансовому развитию</w:t>
            </w:r>
          </w:p>
        </w:tc>
      </w:tr>
      <w:tr w:rsidR="00BD3BCE" w:rsidRPr="00F452AC" w:rsidTr="00AC4307">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2014</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АО "</w:t>
            </w:r>
            <w:proofErr w:type="spellStart"/>
            <w:r w:rsidRPr="00F452AC">
              <w:t>АВТОБАН-Финанс</w:t>
            </w:r>
            <w:proofErr w:type="spellEnd"/>
            <w:r w:rsidRPr="00F452AC">
              <w:t>"</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 (по совместительству)</w:t>
            </w:r>
          </w:p>
        </w:tc>
      </w:tr>
      <w:tr w:rsidR="00AC4307" w:rsidRPr="00F452AC" w:rsidTr="00AC4307">
        <w:tc>
          <w:tcPr>
            <w:tcW w:w="1332" w:type="dxa"/>
            <w:tcBorders>
              <w:top w:val="single" w:sz="6" w:space="0" w:color="auto"/>
              <w:left w:val="double" w:sz="6" w:space="0" w:color="auto"/>
              <w:bottom w:val="single" w:sz="6" w:space="0" w:color="auto"/>
              <w:right w:val="single" w:sz="6" w:space="0" w:color="auto"/>
            </w:tcBorders>
          </w:tcPr>
          <w:p w:rsidR="00AC4307" w:rsidRPr="00F452AC" w:rsidRDefault="00AC4307" w:rsidP="00C57EC0">
            <w:r w:rsidRPr="00F452AC">
              <w:t>2015</w:t>
            </w:r>
          </w:p>
        </w:tc>
        <w:tc>
          <w:tcPr>
            <w:tcW w:w="1260" w:type="dxa"/>
            <w:tcBorders>
              <w:top w:val="single" w:sz="6" w:space="0" w:color="auto"/>
              <w:left w:val="single" w:sz="6" w:space="0" w:color="auto"/>
              <w:bottom w:val="single" w:sz="6" w:space="0" w:color="auto"/>
              <w:right w:val="single" w:sz="6" w:space="0" w:color="auto"/>
            </w:tcBorders>
          </w:tcPr>
          <w:p w:rsidR="00AC4307" w:rsidRPr="00F452AC" w:rsidRDefault="00AC4307" w:rsidP="00C57EC0">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C4307" w:rsidRPr="00F452AC" w:rsidRDefault="00AC4307" w:rsidP="00C57EC0">
            <w:r w:rsidRPr="00F452AC">
              <w:t>ООО «АСК»</w:t>
            </w:r>
          </w:p>
        </w:tc>
        <w:tc>
          <w:tcPr>
            <w:tcW w:w="2680" w:type="dxa"/>
            <w:tcBorders>
              <w:top w:val="single" w:sz="6" w:space="0" w:color="auto"/>
              <w:left w:val="single" w:sz="6" w:space="0" w:color="auto"/>
              <w:bottom w:val="single" w:sz="6" w:space="0" w:color="auto"/>
              <w:right w:val="double" w:sz="6" w:space="0" w:color="auto"/>
            </w:tcBorders>
          </w:tcPr>
          <w:p w:rsidR="00AC4307" w:rsidRPr="00F452AC" w:rsidRDefault="00AC4307" w:rsidP="00C57EC0">
            <w:r w:rsidRPr="00F452AC">
              <w:t>Генеральный директор (по совместительству)</w:t>
            </w:r>
          </w:p>
        </w:tc>
      </w:tr>
      <w:tr w:rsidR="00BD3BCE" w:rsidRPr="00F452AC" w:rsidTr="00AC4307">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2015</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AC4307">
            <w:pPr>
              <w:rPr>
                <w:lang w:val="en-US"/>
              </w:rPr>
            </w:pPr>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ООО РЦ "</w:t>
            </w:r>
            <w:proofErr w:type="spellStart"/>
            <w:r w:rsidRPr="00F452AC">
              <w:t>Автодорстрой</w:t>
            </w:r>
            <w:proofErr w:type="spellEnd"/>
            <w:r w:rsidRPr="00F452AC">
              <w:t>"</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605015">
            <w:r w:rsidRPr="00F452AC">
              <w:t>Председатель Совета директоров</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t>Полное фирменное наименование:</w:t>
      </w:r>
      <w:r w:rsidRPr="00F452AC">
        <w:rPr>
          <w:rStyle w:val="Subst"/>
        </w:rPr>
        <w:t xml:space="preserve"> Закрытое акционерное общество "Строительный сервис"</w:t>
      </w:r>
    </w:p>
    <w:p w:rsidR="00BD3BCE" w:rsidRPr="00F452AC" w:rsidRDefault="00605015">
      <w:pPr>
        <w:ind w:left="400"/>
      </w:pPr>
      <w:r w:rsidRPr="00F452AC">
        <w:t>ИНН:</w:t>
      </w:r>
      <w:r w:rsidRPr="00F452AC">
        <w:rPr>
          <w:rStyle w:val="Subst"/>
        </w:rPr>
        <w:t xml:space="preserve"> 7743840517</w:t>
      </w:r>
    </w:p>
    <w:p w:rsidR="00BD3BCE" w:rsidRPr="00F452AC" w:rsidRDefault="00605015">
      <w:pPr>
        <w:ind w:left="400"/>
      </w:pPr>
      <w:r w:rsidRPr="00F452AC">
        <w:t>ОГРН:</w:t>
      </w:r>
      <w:r w:rsidRPr="00F452AC">
        <w:rPr>
          <w:rStyle w:val="Subst"/>
        </w:rPr>
        <w:t xml:space="preserve"> 5117746051870</w:t>
      </w:r>
    </w:p>
    <w:p w:rsidR="00BD3BCE" w:rsidRPr="00F452AC" w:rsidRDefault="00BD3BCE">
      <w:pPr>
        <w:ind w:left="400"/>
      </w:pPr>
    </w:p>
    <w:p w:rsidR="00BD3BCE" w:rsidRPr="00F452AC" w:rsidRDefault="00605015">
      <w:pPr>
        <w:ind w:left="400"/>
      </w:pPr>
      <w:r w:rsidRPr="00F452AC">
        <w:t xml:space="preserve">Доля лица в уставном </w:t>
      </w:r>
      <w:proofErr w:type="gramStart"/>
      <w:r w:rsidRPr="00F452AC">
        <w:t>капитале</w:t>
      </w:r>
      <w:proofErr w:type="gramEnd"/>
      <w:r w:rsidRPr="00F452AC">
        <w:t xml:space="preserve"> организации, %:</w:t>
      </w:r>
      <w:r w:rsidRPr="00F452AC">
        <w:rPr>
          <w:rStyle w:val="Subst"/>
        </w:rPr>
        <w:t xml:space="preserve"> 1</w:t>
      </w:r>
    </w:p>
    <w:p w:rsidR="00BD3BCE" w:rsidRPr="00F452AC" w:rsidRDefault="00605015">
      <w:pPr>
        <w:ind w:left="400"/>
      </w:pPr>
      <w:r w:rsidRPr="00F452AC">
        <w:t>Доля обыкновенных акций организации, принадлежащих данному лицу, %:</w:t>
      </w:r>
      <w:r w:rsidRPr="00F452AC">
        <w:rPr>
          <w:rStyle w:val="Subst"/>
        </w:rPr>
        <w:t xml:space="preserve"> 0</w:t>
      </w:r>
    </w:p>
    <w:p w:rsidR="00BD3BCE" w:rsidRPr="00F452AC" w:rsidRDefault="00BD3BCE">
      <w:pPr>
        <w:ind w:left="400"/>
      </w:pP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200"/>
      </w:pPr>
      <w:r w:rsidRPr="00F452AC">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200"/>
      </w:pPr>
      <w:r w:rsidRPr="00F452AC">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BD3BCE">
      <w:pPr>
        <w:ind w:left="200"/>
      </w:pPr>
    </w:p>
    <w:p w:rsidR="00BD3BCE" w:rsidRPr="00F452AC" w:rsidRDefault="00605015">
      <w:pPr>
        <w:ind w:left="200"/>
      </w:pPr>
      <w:r w:rsidRPr="00F452AC">
        <w:t>ФИО:</w:t>
      </w:r>
      <w:r w:rsidRPr="00F452AC">
        <w:rPr>
          <w:rStyle w:val="Subst"/>
        </w:rPr>
        <w:t xml:space="preserve"> </w:t>
      </w:r>
      <w:r w:rsidR="00581FD5" w:rsidRPr="00F452AC">
        <w:rPr>
          <w:rStyle w:val="Subst"/>
        </w:rPr>
        <w:t>Васютина Юлия Михайловна</w:t>
      </w:r>
    </w:p>
    <w:p w:rsidR="00BD3BCE" w:rsidRPr="00F452AC" w:rsidRDefault="00605015">
      <w:pPr>
        <w:ind w:left="200"/>
      </w:pPr>
      <w:r w:rsidRPr="00F452AC">
        <w:t>Год рождения:</w:t>
      </w:r>
      <w:r w:rsidRPr="00F452AC">
        <w:rPr>
          <w:rStyle w:val="Subst"/>
        </w:rPr>
        <w:t xml:space="preserve"> 19</w:t>
      </w:r>
      <w:r w:rsidR="00581FD5" w:rsidRPr="00F452AC">
        <w:rPr>
          <w:rStyle w:val="Subst"/>
        </w:rPr>
        <w:t>74</w:t>
      </w:r>
    </w:p>
    <w:p w:rsidR="00BD3BCE" w:rsidRPr="00F452AC" w:rsidRDefault="00BD3BCE">
      <w:pPr>
        <w:pStyle w:val="ThinDelim"/>
      </w:pPr>
    </w:p>
    <w:p w:rsidR="00581FD5" w:rsidRPr="00F452AC" w:rsidRDefault="00605015">
      <w:pPr>
        <w:ind w:left="200"/>
        <w:rPr>
          <w:rStyle w:val="Subst"/>
        </w:rPr>
      </w:pPr>
      <w:r w:rsidRPr="00F452AC">
        <w:t>Образование:</w:t>
      </w:r>
      <w:r w:rsidRPr="00F452AC">
        <w:br/>
      </w:r>
      <w:r w:rsidRPr="00F452AC">
        <w:rPr>
          <w:rStyle w:val="Subst"/>
        </w:rPr>
        <w:t xml:space="preserve">Высшее: </w:t>
      </w:r>
      <w:r w:rsidR="00581FD5" w:rsidRPr="00F452AC">
        <w:rPr>
          <w:rStyle w:val="Subst"/>
        </w:rPr>
        <w:t>высшее</w:t>
      </w:r>
    </w:p>
    <w:p w:rsidR="00BD3BCE" w:rsidRPr="00F452AC" w:rsidRDefault="00605015">
      <w:pPr>
        <w:ind w:left="200"/>
      </w:pPr>
      <w:r w:rsidRPr="00F452AC">
        <w:t xml:space="preserve">Все должности, занимаемые данным лицом в </w:t>
      </w:r>
      <w:proofErr w:type="gramStart"/>
      <w:r w:rsidRPr="00F452AC">
        <w:t>обществе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9252" w:type="dxa"/>
        <w:tblLayout w:type="fixed"/>
        <w:tblCellMar>
          <w:left w:w="72" w:type="dxa"/>
          <w:right w:w="72" w:type="dxa"/>
        </w:tblCellMar>
        <w:tblLook w:val="0000"/>
      </w:tblPr>
      <w:tblGrid>
        <w:gridCol w:w="1332"/>
        <w:gridCol w:w="1260"/>
        <w:gridCol w:w="3980"/>
        <w:gridCol w:w="2680"/>
      </w:tblGrid>
      <w:tr w:rsidR="00BD3BCE" w:rsidRPr="00F452AC" w:rsidTr="00581FD5">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rsidTr="00581FD5">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581FD5" w:rsidRPr="00F452AC" w:rsidTr="00581FD5">
        <w:tc>
          <w:tcPr>
            <w:tcW w:w="1332" w:type="dxa"/>
            <w:tcBorders>
              <w:top w:val="single" w:sz="6" w:space="0" w:color="auto"/>
              <w:left w:val="double" w:sz="6" w:space="0" w:color="auto"/>
              <w:bottom w:val="single" w:sz="6" w:space="0" w:color="auto"/>
              <w:right w:val="single" w:sz="6" w:space="0" w:color="auto"/>
            </w:tcBorders>
          </w:tcPr>
          <w:p w:rsidR="00581FD5" w:rsidRPr="00F452AC" w:rsidRDefault="00581FD5" w:rsidP="00581FD5">
            <w:r w:rsidRPr="00F452AC">
              <w:t>2012</w:t>
            </w:r>
          </w:p>
        </w:tc>
        <w:tc>
          <w:tcPr>
            <w:tcW w:w="126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t>2012</w:t>
            </w:r>
          </w:p>
        </w:tc>
        <w:tc>
          <w:tcPr>
            <w:tcW w:w="398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rPr>
                <w:rFonts w:eastAsia="Times New Roman"/>
              </w:rPr>
              <w:t>Общество с ограниченной ответственностью «Консультативное Бюро «</w:t>
            </w:r>
            <w:proofErr w:type="spellStart"/>
            <w:r w:rsidRPr="00F452AC">
              <w:rPr>
                <w:rFonts w:eastAsia="Times New Roman"/>
              </w:rPr>
              <w:t>Квилл</w:t>
            </w:r>
            <w:proofErr w:type="spellEnd"/>
            <w:r w:rsidRPr="00F452AC">
              <w:rPr>
                <w:rFonts w:eastAsia="Times New Roman"/>
              </w:rPr>
              <w:t>»</w:t>
            </w:r>
          </w:p>
        </w:tc>
        <w:tc>
          <w:tcPr>
            <w:tcW w:w="2680" w:type="dxa"/>
            <w:tcBorders>
              <w:top w:val="single" w:sz="6" w:space="0" w:color="auto"/>
              <w:left w:val="single" w:sz="6" w:space="0" w:color="auto"/>
              <w:bottom w:val="single" w:sz="6" w:space="0" w:color="auto"/>
              <w:right w:val="double" w:sz="6" w:space="0" w:color="auto"/>
            </w:tcBorders>
          </w:tcPr>
          <w:p w:rsidR="00581FD5" w:rsidRPr="00F452AC" w:rsidRDefault="00581FD5" w:rsidP="00581FD5">
            <w:r w:rsidRPr="00F452AC">
              <w:rPr>
                <w:rFonts w:eastAsia="Times New Roman"/>
              </w:rPr>
              <w:t>Заместитель генерального директора</w:t>
            </w:r>
          </w:p>
        </w:tc>
      </w:tr>
      <w:tr w:rsidR="00581FD5" w:rsidRPr="00F452AC" w:rsidTr="00581FD5">
        <w:tc>
          <w:tcPr>
            <w:tcW w:w="1332" w:type="dxa"/>
            <w:tcBorders>
              <w:top w:val="single" w:sz="6" w:space="0" w:color="auto"/>
              <w:left w:val="double" w:sz="6" w:space="0" w:color="auto"/>
              <w:bottom w:val="single" w:sz="6" w:space="0" w:color="auto"/>
              <w:right w:val="single" w:sz="6" w:space="0" w:color="auto"/>
            </w:tcBorders>
          </w:tcPr>
          <w:p w:rsidR="00581FD5" w:rsidRPr="00F452AC" w:rsidRDefault="00581FD5" w:rsidP="00581FD5">
            <w:r w:rsidRPr="00F452AC">
              <w:t>2012</w:t>
            </w:r>
          </w:p>
        </w:tc>
        <w:tc>
          <w:tcPr>
            <w:tcW w:w="126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t>2013</w:t>
            </w:r>
          </w:p>
        </w:tc>
        <w:tc>
          <w:tcPr>
            <w:tcW w:w="398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rPr>
                <w:rFonts w:eastAsia="Times New Roman"/>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rsidR="00581FD5" w:rsidRPr="00F452AC" w:rsidRDefault="00581FD5" w:rsidP="00581FD5">
            <w:r w:rsidRPr="00F452AC">
              <w:rPr>
                <w:rFonts w:eastAsia="Times New Roman"/>
              </w:rPr>
              <w:t>Заместитель председателя Комитета по культуре Санкт-Петербурга</w:t>
            </w:r>
          </w:p>
        </w:tc>
      </w:tr>
      <w:tr w:rsidR="00581FD5" w:rsidRPr="00F452AC" w:rsidTr="00581FD5">
        <w:tc>
          <w:tcPr>
            <w:tcW w:w="1332" w:type="dxa"/>
            <w:tcBorders>
              <w:top w:val="single" w:sz="6" w:space="0" w:color="auto"/>
              <w:left w:val="double" w:sz="6" w:space="0" w:color="auto"/>
              <w:bottom w:val="single" w:sz="6" w:space="0" w:color="auto"/>
              <w:right w:val="single" w:sz="6" w:space="0" w:color="auto"/>
            </w:tcBorders>
          </w:tcPr>
          <w:p w:rsidR="00581FD5" w:rsidRPr="00F452AC" w:rsidRDefault="00581FD5" w:rsidP="00581FD5">
            <w:r w:rsidRPr="00F452AC">
              <w:t>2013</w:t>
            </w:r>
          </w:p>
        </w:tc>
        <w:tc>
          <w:tcPr>
            <w:tcW w:w="126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t>2016</w:t>
            </w:r>
          </w:p>
        </w:tc>
        <w:tc>
          <w:tcPr>
            <w:tcW w:w="398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rPr>
                <w:rFonts w:eastAsia="Times New Roman"/>
              </w:rPr>
              <w:t>Правительство Санкт-Петербурга Комитет по культуре Санкт-Петербурга</w:t>
            </w:r>
          </w:p>
        </w:tc>
        <w:tc>
          <w:tcPr>
            <w:tcW w:w="2680" w:type="dxa"/>
            <w:tcBorders>
              <w:top w:val="single" w:sz="6" w:space="0" w:color="auto"/>
              <w:left w:val="single" w:sz="6" w:space="0" w:color="auto"/>
              <w:bottom w:val="single" w:sz="6" w:space="0" w:color="auto"/>
              <w:right w:val="double" w:sz="6" w:space="0" w:color="auto"/>
            </w:tcBorders>
          </w:tcPr>
          <w:p w:rsidR="00581FD5" w:rsidRPr="00F452AC" w:rsidRDefault="00581FD5" w:rsidP="00581FD5">
            <w:r w:rsidRPr="00F452AC">
              <w:rPr>
                <w:rFonts w:eastAsia="Times New Roman"/>
              </w:rPr>
              <w:t>Заместитель председателя Комитета по культуре Санкт-Петербурга</w:t>
            </w:r>
          </w:p>
        </w:tc>
      </w:tr>
      <w:tr w:rsidR="00581FD5" w:rsidRPr="00F452AC" w:rsidTr="00581FD5">
        <w:tc>
          <w:tcPr>
            <w:tcW w:w="1332" w:type="dxa"/>
            <w:tcBorders>
              <w:top w:val="single" w:sz="6" w:space="0" w:color="auto"/>
              <w:left w:val="double" w:sz="6" w:space="0" w:color="auto"/>
              <w:bottom w:val="single" w:sz="6" w:space="0" w:color="auto"/>
              <w:right w:val="single" w:sz="6" w:space="0" w:color="auto"/>
            </w:tcBorders>
          </w:tcPr>
          <w:p w:rsidR="00581FD5" w:rsidRPr="00F452AC" w:rsidRDefault="00581FD5" w:rsidP="00581FD5">
            <w:r w:rsidRPr="00F452AC">
              <w:t>2016</w:t>
            </w:r>
          </w:p>
        </w:tc>
        <w:tc>
          <w:tcPr>
            <w:tcW w:w="126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81FD5" w:rsidRPr="00F452AC" w:rsidRDefault="00581FD5" w:rsidP="00581FD5">
            <w:r w:rsidRPr="00F452AC">
              <w:rPr>
                <w:rFonts w:eastAsia="Times New Roman"/>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581FD5" w:rsidRPr="00F452AC" w:rsidRDefault="00581FD5" w:rsidP="00581FD5">
            <w:r w:rsidRPr="00F452AC">
              <w:rPr>
                <w:rFonts w:eastAsia="Times New Roman"/>
              </w:rPr>
              <w:t>Директора по экономике и финансам</w:t>
            </w:r>
          </w:p>
        </w:tc>
      </w:tr>
      <w:tr w:rsidR="00581FD5" w:rsidRPr="00F452AC" w:rsidTr="00581FD5">
        <w:tc>
          <w:tcPr>
            <w:tcW w:w="1332" w:type="dxa"/>
            <w:tcBorders>
              <w:top w:val="single" w:sz="6" w:space="0" w:color="auto"/>
              <w:left w:val="double" w:sz="6" w:space="0" w:color="auto"/>
              <w:bottom w:val="double" w:sz="6" w:space="0" w:color="auto"/>
              <w:right w:val="single" w:sz="6" w:space="0" w:color="auto"/>
            </w:tcBorders>
          </w:tcPr>
          <w:p w:rsidR="00581FD5" w:rsidRPr="00F452AC" w:rsidRDefault="00581FD5" w:rsidP="00581FD5">
            <w:r w:rsidRPr="00F452AC">
              <w:t>2017</w:t>
            </w:r>
          </w:p>
        </w:tc>
        <w:tc>
          <w:tcPr>
            <w:tcW w:w="1260" w:type="dxa"/>
            <w:tcBorders>
              <w:top w:val="single" w:sz="6" w:space="0" w:color="auto"/>
              <w:left w:val="single" w:sz="6" w:space="0" w:color="auto"/>
              <w:bottom w:val="double" w:sz="6" w:space="0" w:color="auto"/>
              <w:right w:val="single" w:sz="6" w:space="0" w:color="auto"/>
            </w:tcBorders>
          </w:tcPr>
          <w:p w:rsidR="00581FD5" w:rsidRPr="00F452AC" w:rsidRDefault="00581FD5" w:rsidP="00581FD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F452AC" w:rsidRDefault="00581FD5" w:rsidP="00581FD5">
            <w:pPr>
              <w:rPr>
                <w:rFonts w:eastAsia="Times New Roman"/>
                <w:bCs/>
                <w:iCs/>
              </w:rPr>
            </w:pPr>
            <w:r w:rsidRPr="00F452AC">
              <w:rPr>
                <w:rFonts w:eastAsia="Times New Roman"/>
                <w:bCs/>
                <w:iCs/>
              </w:rPr>
              <w:t>ОАО «ХМДС»</w:t>
            </w:r>
          </w:p>
        </w:tc>
        <w:tc>
          <w:tcPr>
            <w:tcW w:w="2680" w:type="dxa"/>
            <w:tcBorders>
              <w:top w:val="single" w:sz="6" w:space="0" w:color="auto"/>
              <w:left w:val="single" w:sz="6" w:space="0" w:color="auto"/>
              <w:bottom w:val="double" w:sz="6" w:space="0" w:color="auto"/>
              <w:right w:val="double" w:sz="6" w:space="0" w:color="auto"/>
            </w:tcBorders>
          </w:tcPr>
          <w:p w:rsidR="00581FD5" w:rsidRPr="00F452AC" w:rsidRDefault="00581FD5" w:rsidP="00581FD5">
            <w:pPr>
              <w:rPr>
                <w:rFonts w:eastAsia="Times New Roman"/>
                <w:bCs/>
                <w:iCs/>
              </w:rPr>
            </w:pPr>
            <w:r w:rsidRPr="00F452AC">
              <w:rPr>
                <w:rFonts w:eastAsia="Times New Roman"/>
                <w:bCs/>
                <w:iCs/>
              </w:rPr>
              <w:t>Член Совета директоров</w:t>
            </w:r>
          </w:p>
        </w:tc>
      </w:tr>
      <w:tr w:rsidR="00581FD5" w:rsidRPr="00F452AC" w:rsidTr="00C57EC0">
        <w:tc>
          <w:tcPr>
            <w:tcW w:w="1332" w:type="dxa"/>
            <w:tcBorders>
              <w:top w:val="single" w:sz="6" w:space="0" w:color="auto"/>
              <w:left w:val="double" w:sz="6" w:space="0" w:color="auto"/>
              <w:bottom w:val="double" w:sz="6" w:space="0" w:color="auto"/>
              <w:right w:val="single" w:sz="6" w:space="0" w:color="auto"/>
            </w:tcBorders>
          </w:tcPr>
          <w:p w:rsidR="00581FD5" w:rsidRPr="00F452AC" w:rsidRDefault="00581FD5" w:rsidP="00C57EC0">
            <w:r w:rsidRPr="00F452AC">
              <w:t>2017</w:t>
            </w:r>
          </w:p>
        </w:tc>
        <w:tc>
          <w:tcPr>
            <w:tcW w:w="1260" w:type="dxa"/>
            <w:tcBorders>
              <w:top w:val="single" w:sz="6" w:space="0" w:color="auto"/>
              <w:left w:val="single" w:sz="6" w:space="0" w:color="auto"/>
              <w:bottom w:val="double" w:sz="6" w:space="0" w:color="auto"/>
              <w:right w:val="single" w:sz="6" w:space="0" w:color="auto"/>
            </w:tcBorders>
          </w:tcPr>
          <w:p w:rsidR="00581FD5" w:rsidRPr="00F452AC" w:rsidRDefault="00581FD5" w:rsidP="00C57EC0">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F452AC" w:rsidRDefault="00581FD5" w:rsidP="00C57EC0">
            <w:pPr>
              <w:rPr>
                <w:rFonts w:eastAsia="Times New Roman"/>
                <w:bCs/>
                <w:iCs/>
              </w:rPr>
            </w:pPr>
            <w:r w:rsidRPr="00F452AC">
              <w:rPr>
                <w:rFonts w:eastAsia="Times New Roman"/>
                <w:bCs/>
                <w:iCs/>
              </w:rPr>
              <w:t>ОАО «СУ-909»</w:t>
            </w:r>
          </w:p>
        </w:tc>
        <w:tc>
          <w:tcPr>
            <w:tcW w:w="2680" w:type="dxa"/>
            <w:tcBorders>
              <w:top w:val="single" w:sz="6" w:space="0" w:color="auto"/>
              <w:left w:val="single" w:sz="6" w:space="0" w:color="auto"/>
              <w:bottom w:val="double" w:sz="6" w:space="0" w:color="auto"/>
              <w:right w:val="double" w:sz="6" w:space="0" w:color="auto"/>
            </w:tcBorders>
          </w:tcPr>
          <w:p w:rsidR="00581FD5" w:rsidRPr="00F452AC" w:rsidRDefault="00581FD5" w:rsidP="00C57EC0">
            <w:r w:rsidRPr="00F452AC">
              <w:rPr>
                <w:rFonts w:eastAsia="Times New Roman"/>
                <w:bCs/>
                <w:iCs/>
              </w:rPr>
              <w:t>Член Совета директоров</w:t>
            </w:r>
          </w:p>
        </w:tc>
      </w:tr>
      <w:tr w:rsidR="00581FD5" w:rsidRPr="00F452AC" w:rsidTr="00C57EC0">
        <w:tc>
          <w:tcPr>
            <w:tcW w:w="1332" w:type="dxa"/>
            <w:tcBorders>
              <w:top w:val="single" w:sz="6" w:space="0" w:color="auto"/>
              <w:left w:val="double" w:sz="6" w:space="0" w:color="auto"/>
              <w:bottom w:val="double" w:sz="6" w:space="0" w:color="auto"/>
              <w:right w:val="single" w:sz="6" w:space="0" w:color="auto"/>
            </w:tcBorders>
          </w:tcPr>
          <w:p w:rsidR="00581FD5" w:rsidRPr="00F452AC" w:rsidRDefault="00581FD5" w:rsidP="00C57EC0">
            <w:r w:rsidRPr="00F452AC">
              <w:t>2017</w:t>
            </w:r>
          </w:p>
        </w:tc>
        <w:tc>
          <w:tcPr>
            <w:tcW w:w="1260" w:type="dxa"/>
            <w:tcBorders>
              <w:top w:val="single" w:sz="6" w:space="0" w:color="auto"/>
              <w:left w:val="single" w:sz="6" w:space="0" w:color="auto"/>
              <w:bottom w:val="double" w:sz="6" w:space="0" w:color="auto"/>
              <w:right w:val="single" w:sz="6" w:space="0" w:color="auto"/>
            </w:tcBorders>
          </w:tcPr>
          <w:p w:rsidR="00581FD5" w:rsidRPr="00F452AC" w:rsidRDefault="00581FD5" w:rsidP="00C57EC0">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F452AC" w:rsidRDefault="00581FD5" w:rsidP="00C57EC0">
            <w:pPr>
              <w:rPr>
                <w:rFonts w:eastAsia="Times New Roman"/>
                <w:bCs/>
                <w:iCs/>
              </w:rPr>
            </w:pPr>
            <w:r w:rsidRPr="00F452AC">
              <w:rPr>
                <w:rFonts w:eastAsia="Times New Roman"/>
                <w:bCs/>
                <w:iCs/>
              </w:rPr>
              <w:t>АО «</w:t>
            </w:r>
            <w:proofErr w:type="spellStart"/>
            <w:r w:rsidRPr="00F452AC">
              <w:rPr>
                <w:rFonts w:eastAsia="Times New Roman"/>
                <w:bCs/>
                <w:iCs/>
              </w:rPr>
              <w:t>АВТОБАН-Финанс</w:t>
            </w:r>
            <w:proofErr w:type="spellEnd"/>
            <w:r w:rsidRPr="00F452AC">
              <w:rPr>
                <w:rFonts w:eastAsia="Times New Roman"/>
                <w:bCs/>
                <w:iCs/>
              </w:rPr>
              <w:t>»</w:t>
            </w:r>
          </w:p>
        </w:tc>
        <w:tc>
          <w:tcPr>
            <w:tcW w:w="2680" w:type="dxa"/>
            <w:tcBorders>
              <w:top w:val="single" w:sz="6" w:space="0" w:color="auto"/>
              <w:left w:val="single" w:sz="6" w:space="0" w:color="auto"/>
              <w:bottom w:val="double" w:sz="6" w:space="0" w:color="auto"/>
              <w:right w:val="double" w:sz="6" w:space="0" w:color="auto"/>
            </w:tcBorders>
          </w:tcPr>
          <w:p w:rsidR="00581FD5" w:rsidRPr="00F452AC" w:rsidRDefault="00581FD5" w:rsidP="00C57EC0">
            <w:r w:rsidRPr="00F452AC">
              <w:rPr>
                <w:rFonts w:eastAsia="Times New Roman"/>
                <w:bCs/>
                <w:iCs/>
              </w:rPr>
              <w:t>Член Совета директоров</w:t>
            </w:r>
          </w:p>
        </w:tc>
      </w:tr>
      <w:tr w:rsidR="00581FD5" w:rsidRPr="00F452AC" w:rsidTr="00C57EC0">
        <w:tc>
          <w:tcPr>
            <w:tcW w:w="1332" w:type="dxa"/>
            <w:tcBorders>
              <w:top w:val="single" w:sz="6" w:space="0" w:color="auto"/>
              <w:left w:val="double" w:sz="6" w:space="0" w:color="auto"/>
              <w:bottom w:val="double" w:sz="6" w:space="0" w:color="auto"/>
              <w:right w:val="single" w:sz="6" w:space="0" w:color="auto"/>
            </w:tcBorders>
          </w:tcPr>
          <w:p w:rsidR="00581FD5" w:rsidRPr="00F452AC" w:rsidRDefault="00581FD5" w:rsidP="00C57EC0">
            <w:r w:rsidRPr="00F452AC">
              <w:t>2017</w:t>
            </w:r>
          </w:p>
        </w:tc>
        <w:tc>
          <w:tcPr>
            <w:tcW w:w="1260" w:type="dxa"/>
            <w:tcBorders>
              <w:top w:val="single" w:sz="6" w:space="0" w:color="auto"/>
              <w:left w:val="single" w:sz="6" w:space="0" w:color="auto"/>
              <w:bottom w:val="double" w:sz="6" w:space="0" w:color="auto"/>
              <w:right w:val="single" w:sz="6" w:space="0" w:color="auto"/>
            </w:tcBorders>
          </w:tcPr>
          <w:p w:rsidR="00581FD5" w:rsidRPr="00F452AC" w:rsidRDefault="00581FD5" w:rsidP="00C57EC0">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F452AC" w:rsidRDefault="00581FD5" w:rsidP="00C57EC0">
            <w:pPr>
              <w:rPr>
                <w:rFonts w:eastAsia="Times New Roman"/>
                <w:bCs/>
                <w:iCs/>
              </w:rPr>
            </w:pPr>
            <w:r w:rsidRPr="00F452AC">
              <w:rPr>
                <w:rFonts w:eastAsia="Times New Roman"/>
                <w:bCs/>
                <w:iCs/>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581FD5" w:rsidRPr="00F452AC" w:rsidRDefault="00581FD5" w:rsidP="00C57EC0">
            <w:r w:rsidRPr="00F452AC">
              <w:rPr>
                <w:rFonts w:eastAsia="Times New Roman"/>
                <w:bCs/>
                <w:iCs/>
              </w:rPr>
              <w:t>Член Совета директоров</w:t>
            </w:r>
          </w:p>
        </w:tc>
      </w:tr>
      <w:tr w:rsidR="00581FD5" w:rsidRPr="00F452AC" w:rsidTr="00581FD5">
        <w:tc>
          <w:tcPr>
            <w:tcW w:w="1332" w:type="dxa"/>
            <w:tcBorders>
              <w:top w:val="single" w:sz="6" w:space="0" w:color="auto"/>
              <w:left w:val="double" w:sz="6" w:space="0" w:color="auto"/>
              <w:bottom w:val="double" w:sz="6" w:space="0" w:color="auto"/>
              <w:right w:val="single" w:sz="6" w:space="0" w:color="auto"/>
            </w:tcBorders>
          </w:tcPr>
          <w:p w:rsidR="00581FD5" w:rsidRPr="00F452AC" w:rsidRDefault="00581FD5" w:rsidP="00581FD5">
            <w:r w:rsidRPr="00F452AC">
              <w:t>2017</w:t>
            </w:r>
          </w:p>
        </w:tc>
        <w:tc>
          <w:tcPr>
            <w:tcW w:w="1260" w:type="dxa"/>
            <w:tcBorders>
              <w:top w:val="single" w:sz="6" w:space="0" w:color="auto"/>
              <w:left w:val="single" w:sz="6" w:space="0" w:color="auto"/>
              <w:bottom w:val="double" w:sz="6" w:space="0" w:color="auto"/>
              <w:right w:val="single" w:sz="6" w:space="0" w:color="auto"/>
            </w:tcBorders>
          </w:tcPr>
          <w:p w:rsidR="00581FD5" w:rsidRPr="00F452AC" w:rsidRDefault="00581FD5" w:rsidP="00581FD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81FD5" w:rsidRPr="00F452AC" w:rsidRDefault="00581FD5" w:rsidP="00581FD5">
            <w:pPr>
              <w:rPr>
                <w:rFonts w:eastAsia="Times New Roman"/>
                <w:bCs/>
                <w:iCs/>
              </w:rPr>
            </w:pPr>
            <w:r w:rsidRPr="00F452AC">
              <w:rPr>
                <w:rFonts w:eastAsia="Times New Roman"/>
                <w:bCs/>
                <w:iCs/>
              </w:rPr>
              <w:t>ОАО «СУ-920»</w:t>
            </w:r>
          </w:p>
        </w:tc>
        <w:tc>
          <w:tcPr>
            <w:tcW w:w="2680" w:type="dxa"/>
            <w:tcBorders>
              <w:top w:val="single" w:sz="6" w:space="0" w:color="auto"/>
              <w:left w:val="single" w:sz="6" w:space="0" w:color="auto"/>
              <w:bottom w:val="double" w:sz="6" w:space="0" w:color="auto"/>
              <w:right w:val="double" w:sz="6" w:space="0" w:color="auto"/>
            </w:tcBorders>
          </w:tcPr>
          <w:p w:rsidR="00581FD5" w:rsidRPr="00F452AC" w:rsidRDefault="00581FD5" w:rsidP="00581FD5">
            <w:r w:rsidRPr="00F452AC">
              <w:rPr>
                <w:rFonts w:eastAsia="Times New Roman"/>
                <w:bCs/>
                <w:iCs/>
              </w:rPr>
              <w:t>Член Совета директоров</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605015">
      <w:pPr>
        <w:ind w:left="200"/>
      </w:pPr>
      <w:r w:rsidRPr="00F452AC">
        <w:t>ФИО:</w:t>
      </w:r>
      <w:r w:rsidRPr="00F452AC">
        <w:rPr>
          <w:rStyle w:val="Subst"/>
        </w:rPr>
        <w:t xml:space="preserve"> Серегин Николай Петрович</w:t>
      </w:r>
    </w:p>
    <w:p w:rsidR="00BD3BCE" w:rsidRPr="00F452AC" w:rsidRDefault="00605015">
      <w:pPr>
        <w:ind w:left="200"/>
      </w:pPr>
      <w:r w:rsidRPr="00F452AC">
        <w:rPr>
          <w:rStyle w:val="Subst"/>
        </w:rPr>
        <w:t>(председатель)</w:t>
      </w:r>
    </w:p>
    <w:p w:rsidR="00BD3BCE" w:rsidRPr="00F452AC" w:rsidRDefault="00BD3BCE">
      <w:pPr>
        <w:ind w:left="200"/>
      </w:pPr>
    </w:p>
    <w:p w:rsidR="00BD3BCE" w:rsidRPr="00F452AC" w:rsidRDefault="00605015">
      <w:pPr>
        <w:ind w:left="200"/>
      </w:pPr>
      <w:r w:rsidRPr="00F452AC">
        <w:t>Год рождения:</w:t>
      </w:r>
      <w:r w:rsidRPr="00F452AC">
        <w:rPr>
          <w:rStyle w:val="Subst"/>
        </w:rPr>
        <w:t xml:space="preserve"> 1949</w:t>
      </w:r>
    </w:p>
    <w:p w:rsidR="00BD3BCE" w:rsidRPr="00F452AC" w:rsidRDefault="00BD3BCE">
      <w:pPr>
        <w:pStyle w:val="ThinDelim"/>
      </w:pPr>
    </w:p>
    <w:p w:rsidR="00BD3BCE" w:rsidRPr="00F452AC" w:rsidRDefault="00E63731">
      <w:pPr>
        <w:ind w:left="200"/>
      </w:pPr>
      <w:r w:rsidRPr="00F452AC">
        <w:t>Образование: высшее</w:t>
      </w:r>
    </w:p>
    <w:p w:rsidR="00BD3BCE" w:rsidRPr="00F452AC" w:rsidRDefault="00605015">
      <w:pPr>
        <w:ind w:left="200"/>
      </w:pPr>
      <w:r w:rsidRPr="00F452AC">
        <w:t xml:space="preserve">Все должности, занимаемые данным лицом в </w:t>
      </w:r>
      <w:proofErr w:type="gramStart"/>
      <w:r w:rsidRPr="00F452AC">
        <w:t>обществе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0" w:type="auto"/>
        <w:tblLayout w:type="fixed"/>
        <w:tblCellMar>
          <w:left w:w="72" w:type="dxa"/>
          <w:right w:w="72" w:type="dxa"/>
        </w:tblCellMar>
        <w:tblLook w:val="0000"/>
      </w:tblPr>
      <w:tblGrid>
        <w:gridCol w:w="1332"/>
        <w:gridCol w:w="1260"/>
        <w:gridCol w:w="3980"/>
        <w:gridCol w:w="2680"/>
      </w:tblGrid>
      <w:tr w:rsidR="00BD3BCE" w:rsidRPr="00F452AC">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2011</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2015</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Заместитель генерального директора по маркетингу и PR</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2015</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2016</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Заместитель генерального директора по маркетингу</w:t>
            </w:r>
          </w:p>
        </w:tc>
      </w:tr>
      <w:tr w:rsidR="00BD3BCE" w:rsidRPr="00F452AC">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2016</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АО "ДСК "АВТОБАН"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605015">
            <w:r w:rsidRPr="00F452AC">
              <w:t xml:space="preserve">Директор по внешним связям </w:t>
            </w:r>
            <w:r w:rsidR="00E63731" w:rsidRPr="00F452AC">
              <w:t xml:space="preserve">и </w:t>
            </w:r>
            <w:proofErr w:type="gramStart"/>
            <w:r w:rsidR="00E63731" w:rsidRPr="00F452AC">
              <w:t>взаимодействии</w:t>
            </w:r>
            <w:proofErr w:type="gramEnd"/>
            <w:r w:rsidRPr="00F452AC">
              <w:t xml:space="preserve"> с органами государственной власти</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605015">
      <w:pPr>
        <w:ind w:left="200"/>
      </w:pPr>
      <w:r w:rsidRPr="00F452AC">
        <w:t>ФИО:</w:t>
      </w:r>
      <w:r w:rsidRPr="00F452AC">
        <w:rPr>
          <w:rStyle w:val="Subst"/>
        </w:rPr>
        <w:t xml:space="preserve"> </w:t>
      </w:r>
      <w:proofErr w:type="spellStart"/>
      <w:r w:rsidR="00E30120" w:rsidRPr="00F452AC">
        <w:rPr>
          <w:rStyle w:val="Subst"/>
        </w:rPr>
        <w:t>Гирин</w:t>
      </w:r>
      <w:proofErr w:type="spellEnd"/>
      <w:r w:rsidR="00E30120" w:rsidRPr="00F452AC">
        <w:rPr>
          <w:rStyle w:val="Subst"/>
        </w:rPr>
        <w:t xml:space="preserve"> Валентин Валентинович</w:t>
      </w:r>
    </w:p>
    <w:p w:rsidR="00BD3BCE" w:rsidRPr="00F452AC" w:rsidRDefault="00605015">
      <w:pPr>
        <w:ind w:left="200"/>
      </w:pPr>
      <w:r w:rsidRPr="00F452AC">
        <w:t>Год рождения:</w:t>
      </w:r>
      <w:r w:rsidRPr="00F452AC">
        <w:rPr>
          <w:rStyle w:val="Subst"/>
        </w:rPr>
        <w:t xml:space="preserve"> 19</w:t>
      </w:r>
      <w:r w:rsidR="00E30120" w:rsidRPr="00F452AC">
        <w:rPr>
          <w:rStyle w:val="Subst"/>
        </w:rPr>
        <w:t>67</w:t>
      </w:r>
    </w:p>
    <w:p w:rsidR="00BD3BCE" w:rsidRPr="00F452AC" w:rsidRDefault="00BD3BCE">
      <w:pPr>
        <w:pStyle w:val="ThinDelim"/>
      </w:pPr>
    </w:p>
    <w:p w:rsidR="00E30120" w:rsidRPr="00F452AC" w:rsidRDefault="00E30120">
      <w:pPr>
        <w:ind w:left="200"/>
        <w:rPr>
          <w:rStyle w:val="Subst"/>
        </w:rPr>
      </w:pPr>
      <w:proofErr w:type="spellStart"/>
      <w:r w:rsidRPr="00F452AC">
        <w:t>Образование</w:t>
      </w:r>
      <w:proofErr w:type="gramStart"/>
      <w:r w:rsidRPr="00F452AC">
        <w:t>:</w:t>
      </w:r>
      <w:r w:rsidRPr="00F452AC">
        <w:rPr>
          <w:rStyle w:val="Subst"/>
        </w:rPr>
        <w:t>в</w:t>
      </w:r>
      <w:proofErr w:type="gramEnd"/>
      <w:r w:rsidRPr="00F452AC">
        <w:rPr>
          <w:rStyle w:val="Subst"/>
        </w:rPr>
        <w:t>ысшее</w:t>
      </w:r>
      <w:proofErr w:type="spellEnd"/>
      <w:r w:rsidRPr="00F452AC">
        <w:rPr>
          <w:rStyle w:val="Subst"/>
        </w:rPr>
        <w:t xml:space="preserve"> </w:t>
      </w:r>
    </w:p>
    <w:p w:rsidR="00BD3BCE" w:rsidRPr="00F452AC" w:rsidRDefault="00605015">
      <w:pPr>
        <w:ind w:left="200"/>
      </w:pPr>
      <w:r w:rsidRPr="00F452AC">
        <w:t xml:space="preserve">Все должности, занимаемые данным лицом в </w:t>
      </w:r>
      <w:proofErr w:type="gramStart"/>
      <w:r w:rsidRPr="00F452AC">
        <w:t>обществе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9252" w:type="dxa"/>
        <w:tblLayout w:type="fixed"/>
        <w:tblCellMar>
          <w:left w:w="72" w:type="dxa"/>
          <w:right w:w="72" w:type="dxa"/>
        </w:tblCellMar>
        <w:tblLook w:val="0000"/>
      </w:tblPr>
      <w:tblGrid>
        <w:gridCol w:w="1332"/>
        <w:gridCol w:w="1260"/>
        <w:gridCol w:w="3980"/>
        <w:gridCol w:w="2680"/>
      </w:tblGrid>
      <w:tr w:rsidR="00BD3BCE" w:rsidRPr="00F452AC" w:rsidTr="00E30120">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rsidTr="00E30120">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E30120" w:rsidRPr="00F452AC" w:rsidTr="00E30120">
        <w:tc>
          <w:tcPr>
            <w:tcW w:w="1332" w:type="dxa"/>
            <w:tcBorders>
              <w:top w:val="single" w:sz="6" w:space="0" w:color="auto"/>
              <w:left w:val="double" w:sz="6" w:space="0" w:color="auto"/>
              <w:bottom w:val="single" w:sz="6" w:space="0" w:color="auto"/>
              <w:right w:val="single" w:sz="6" w:space="0" w:color="auto"/>
            </w:tcBorders>
          </w:tcPr>
          <w:p w:rsidR="00E30120" w:rsidRPr="00F452AC" w:rsidRDefault="00E30120" w:rsidP="00E30120">
            <w:r w:rsidRPr="00F452AC">
              <w:t>2012</w:t>
            </w:r>
          </w:p>
        </w:tc>
        <w:tc>
          <w:tcPr>
            <w:tcW w:w="126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2016</w:t>
            </w:r>
          </w:p>
        </w:tc>
        <w:tc>
          <w:tcPr>
            <w:tcW w:w="398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ОАО «ХМДС»</w:t>
            </w:r>
          </w:p>
        </w:tc>
        <w:tc>
          <w:tcPr>
            <w:tcW w:w="2680" w:type="dxa"/>
            <w:tcBorders>
              <w:top w:val="single" w:sz="6" w:space="0" w:color="auto"/>
              <w:left w:val="single" w:sz="6" w:space="0" w:color="auto"/>
              <w:bottom w:val="single" w:sz="6" w:space="0" w:color="auto"/>
              <w:right w:val="double" w:sz="6" w:space="0" w:color="auto"/>
            </w:tcBorders>
          </w:tcPr>
          <w:p w:rsidR="00E30120" w:rsidRPr="00F452AC" w:rsidRDefault="00E30120" w:rsidP="00E30120">
            <w:r w:rsidRPr="00F452AC">
              <w:t>Директор филиала СУ-967 ОАО «ХМДС»</w:t>
            </w:r>
          </w:p>
        </w:tc>
      </w:tr>
      <w:tr w:rsidR="00E30120" w:rsidRPr="00F452AC" w:rsidTr="00E30120">
        <w:tc>
          <w:tcPr>
            <w:tcW w:w="1332" w:type="dxa"/>
            <w:tcBorders>
              <w:top w:val="single" w:sz="6" w:space="0" w:color="auto"/>
              <w:left w:val="double" w:sz="6" w:space="0" w:color="auto"/>
              <w:bottom w:val="single" w:sz="6" w:space="0" w:color="auto"/>
              <w:right w:val="single" w:sz="6" w:space="0" w:color="auto"/>
            </w:tcBorders>
          </w:tcPr>
          <w:p w:rsidR="00E30120" w:rsidRPr="00F452AC" w:rsidRDefault="00E30120" w:rsidP="00E30120">
            <w:r w:rsidRPr="00F452AC">
              <w:t>2016</w:t>
            </w:r>
          </w:p>
        </w:tc>
        <w:tc>
          <w:tcPr>
            <w:tcW w:w="126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2017</w:t>
            </w:r>
          </w:p>
        </w:tc>
        <w:tc>
          <w:tcPr>
            <w:tcW w:w="398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ООО «СУ№967»</w:t>
            </w:r>
          </w:p>
        </w:tc>
        <w:tc>
          <w:tcPr>
            <w:tcW w:w="2680" w:type="dxa"/>
            <w:tcBorders>
              <w:top w:val="single" w:sz="6" w:space="0" w:color="auto"/>
              <w:left w:val="single" w:sz="6" w:space="0" w:color="auto"/>
              <w:bottom w:val="single" w:sz="6" w:space="0" w:color="auto"/>
              <w:right w:val="double" w:sz="6" w:space="0" w:color="auto"/>
            </w:tcBorders>
          </w:tcPr>
          <w:p w:rsidR="00E30120" w:rsidRPr="00F452AC" w:rsidRDefault="00E30120" w:rsidP="00E30120">
            <w:r w:rsidRPr="00F452AC">
              <w:t>Директор строительного управления Су-967</w:t>
            </w:r>
          </w:p>
        </w:tc>
      </w:tr>
      <w:tr w:rsidR="00E30120" w:rsidRPr="00F452AC" w:rsidTr="00E30120">
        <w:tc>
          <w:tcPr>
            <w:tcW w:w="1332" w:type="dxa"/>
            <w:tcBorders>
              <w:top w:val="single" w:sz="6" w:space="0" w:color="auto"/>
              <w:left w:val="double" w:sz="6" w:space="0" w:color="auto"/>
              <w:bottom w:val="single" w:sz="6" w:space="0" w:color="auto"/>
              <w:right w:val="single" w:sz="6" w:space="0" w:color="auto"/>
            </w:tcBorders>
          </w:tcPr>
          <w:p w:rsidR="00E30120" w:rsidRPr="00F452AC" w:rsidRDefault="00E30120" w:rsidP="00E30120">
            <w:r w:rsidRPr="00F452AC">
              <w:t>2017</w:t>
            </w:r>
          </w:p>
        </w:tc>
        <w:tc>
          <w:tcPr>
            <w:tcW w:w="126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АО "ДСК "АВТОБАН"</w:t>
            </w:r>
          </w:p>
        </w:tc>
        <w:tc>
          <w:tcPr>
            <w:tcW w:w="2680" w:type="dxa"/>
            <w:tcBorders>
              <w:top w:val="single" w:sz="6" w:space="0" w:color="auto"/>
              <w:left w:val="single" w:sz="6" w:space="0" w:color="auto"/>
              <w:bottom w:val="single" w:sz="6" w:space="0" w:color="auto"/>
              <w:right w:val="double" w:sz="6" w:space="0" w:color="auto"/>
            </w:tcBorders>
          </w:tcPr>
          <w:p w:rsidR="00E30120" w:rsidRPr="00F452AC" w:rsidRDefault="00E30120" w:rsidP="00E30120">
            <w:r w:rsidRPr="00F452AC">
              <w:t>Заместитель генерального директора по производству строительных подразделений</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605015">
      <w:pPr>
        <w:ind w:left="200"/>
      </w:pPr>
      <w:r w:rsidRPr="00F452AC">
        <w:t>ФИО:</w:t>
      </w:r>
      <w:r w:rsidRPr="00F452AC">
        <w:rPr>
          <w:rStyle w:val="Subst"/>
        </w:rPr>
        <w:t xml:space="preserve"> </w:t>
      </w:r>
      <w:proofErr w:type="spellStart"/>
      <w:r w:rsidR="00E30120" w:rsidRPr="00F452AC">
        <w:rPr>
          <w:rStyle w:val="Subst"/>
        </w:rPr>
        <w:t>Семухина</w:t>
      </w:r>
      <w:proofErr w:type="spellEnd"/>
      <w:r w:rsidR="00E30120" w:rsidRPr="00F452AC">
        <w:rPr>
          <w:rStyle w:val="Subst"/>
        </w:rPr>
        <w:t xml:space="preserve"> Ольга Дмитриевна</w:t>
      </w:r>
    </w:p>
    <w:p w:rsidR="00BD3BCE" w:rsidRPr="00F452AC" w:rsidRDefault="00605015">
      <w:pPr>
        <w:ind w:left="200"/>
      </w:pPr>
      <w:r w:rsidRPr="00F452AC">
        <w:t>Год рождения:</w:t>
      </w:r>
      <w:r w:rsidRPr="00F452AC">
        <w:rPr>
          <w:rStyle w:val="Subst"/>
        </w:rPr>
        <w:t xml:space="preserve"> 1961</w:t>
      </w:r>
    </w:p>
    <w:p w:rsidR="00BD3BCE" w:rsidRPr="00F452AC" w:rsidRDefault="00BD3BCE">
      <w:pPr>
        <w:pStyle w:val="ThinDelim"/>
      </w:pPr>
    </w:p>
    <w:p w:rsidR="00BD3BCE" w:rsidRPr="00F452AC" w:rsidRDefault="00605015">
      <w:pPr>
        <w:ind w:left="200"/>
      </w:pPr>
      <w:r w:rsidRPr="00F452AC">
        <w:t>Образование:</w:t>
      </w:r>
      <w:r w:rsidRPr="00F452AC">
        <w:br/>
      </w:r>
      <w:r w:rsidRPr="00F452AC">
        <w:rPr>
          <w:rStyle w:val="Subst"/>
        </w:rPr>
        <w:t xml:space="preserve">высшее: </w:t>
      </w:r>
      <w:proofErr w:type="spellStart"/>
      <w:r w:rsidRPr="00F452AC">
        <w:rPr>
          <w:rStyle w:val="Subst"/>
        </w:rPr>
        <w:t>Мезырский</w:t>
      </w:r>
      <w:proofErr w:type="spellEnd"/>
      <w:r w:rsidRPr="00F452AC">
        <w:rPr>
          <w:rStyle w:val="Subst"/>
        </w:rPr>
        <w:t xml:space="preserve"> политехнический техникум, Белорусский институт инженеров железнодорожного транспорта, Государственный университет управления, кандидат  экономических наук</w:t>
      </w:r>
      <w:r w:rsidRPr="00F452AC">
        <w:rPr>
          <w:rStyle w:val="Subst"/>
        </w:rPr>
        <w:br/>
      </w:r>
    </w:p>
    <w:p w:rsidR="00BD3BCE" w:rsidRPr="00F452AC" w:rsidRDefault="00605015">
      <w:pPr>
        <w:ind w:left="200"/>
      </w:pPr>
      <w:r w:rsidRPr="00F452AC">
        <w:t xml:space="preserve">Все должности, занимаемые данным лицом в </w:t>
      </w:r>
      <w:proofErr w:type="gramStart"/>
      <w:r w:rsidRPr="00F452AC">
        <w:t>обществе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9252" w:type="dxa"/>
        <w:tblLayout w:type="fixed"/>
        <w:tblCellMar>
          <w:left w:w="72" w:type="dxa"/>
          <w:right w:w="72" w:type="dxa"/>
        </w:tblCellMar>
        <w:tblLook w:val="0000"/>
      </w:tblPr>
      <w:tblGrid>
        <w:gridCol w:w="1332"/>
        <w:gridCol w:w="1260"/>
        <w:gridCol w:w="3980"/>
        <w:gridCol w:w="2680"/>
      </w:tblGrid>
      <w:tr w:rsidR="00BD3BCE" w:rsidRPr="00F452AC" w:rsidTr="00E30120">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rsidTr="00E30120">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E30120" w:rsidRPr="00F452AC" w:rsidTr="00E30120">
        <w:tc>
          <w:tcPr>
            <w:tcW w:w="1332" w:type="dxa"/>
            <w:tcBorders>
              <w:top w:val="single" w:sz="6" w:space="0" w:color="auto"/>
              <w:left w:val="double" w:sz="6" w:space="0" w:color="auto"/>
              <w:bottom w:val="single" w:sz="6" w:space="0" w:color="auto"/>
              <w:right w:val="single" w:sz="6" w:space="0" w:color="auto"/>
            </w:tcBorders>
          </w:tcPr>
          <w:p w:rsidR="00E30120" w:rsidRPr="00F452AC" w:rsidRDefault="00E30120" w:rsidP="00E30120">
            <w:r w:rsidRPr="00F452AC">
              <w:t>2009</w:t>
            </w:r>
          </w:p>
        </w:tc>
        <w:tc>
          <w:tcPr>
            <w:tcW w:w="126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E30120" w:rsidRPr="00F452AC" w:rsidRDefault="00E30120" w:rsidP="00E30120">
            <w:r w:rsidRPr="00F452AC">
              <w:t>АО «ДСК «АВТОБАН»</w:t>
            </w:r>
          </w:p>
        </w:tc>
        <w:tc>
          <w:tcPr>
            <w:tcW w:w="2680" w:type="dxa"/>
            <w:tcBorders>
              <w:top w:val="single" w:sz="6" w:space="0" w:color="auto"/>
              <w:left w:val="single" w:sz="6" w:space="0" w:color="auto"/>
              <w:bottom w:val="single" w:sz="6" w:space="0" w:color="auto"/>
              <w:right w:val="double" w:sz="6" w:space="0" w:color="auto"/>
            </w:tcBorders>
          </w:tcPr>
          <w:p w:rsidR="00E30120" w:rsidRPr="00F452AC" w:rsidRDefault="00E30120" w:rsidP="00E30120">
            <w:r w:rsidRPr="00F452AC">
              <w:t>Заместитель генерального директора по управлению персоналом</w:t>
            </w:r>
          </w:p>
        </w:tc>
      </w:tr>
      <w:tr w:rsidR="00E30120" w:rsidRPr="00F452AC" w:rsidTr="00E30120">
        <w:tc>
          <w:tcPr>
            <w:tcW w:w="1332" w:type="dxa"/>
            <w:tcBorders>
              <w:top w:val="single" w:sz="6" w:space="0" w:color="auto"/>
              <w:left w:val="double" w:sz="6" w:space="0" w:color="auto"/>
              <w:bottom w:val="double" w:sz="6" w:space="0" w:color="auto"/>
              <w:right w:val="single" w:sz="6" w:space="0" w:color="auto"/>
            </w:tcBorders>
          </w:tcPr>
          <w:p w:rsidR="00E30120" w:rsidRPr="00F452AC" w:rsidRDefault="00E30120" w:rsidP="00E30120">
            <w:r w:rsidRPr="00F452AC">
              <w:t>2010</w:t>
            </w:r>
          </w:p>
        </w:tc>
        <w:tc>
          <w:tcPr>
            <w:tcW w:w="1260" w:type="dxa"/>
            <w:tcBorders>
              <w:top w:val="single" w:sz="6" w:space="0" w:color="auto"/>
              <w:left w:val="single" w:sz="6" w:space="0" w:color="auto"/>
              <w:bottom w:val="double" w:sz="6" w:space="0" w:color="auto"/>
              <w:right w:val="single" w:sz="6" w:space="0" w:color="auto"/>
            </w:tcBorders>
          </w:tcPr>
          <w:p w:rsidR="00E30120" w:rsidRPr="00F452AC" w:rsidRDefault="00E30120" w:rsidP="00E30120">
            <w:r w:rsidRPr="00F452AC">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E30120" w:rsidRPr="00F452AC" w:rsidRDefault="00E30120" w:rsidP="00E30120">
            <w:r w:rsidRPr="00F452AC">
              <w:t>ЗАО «Рондо гранд»</w:t>
            </w:r>
          </w:p>
        </w:tc>
        <w:tc>
          <w:tcPr>
            <w:tcW w:w="2680" w:type="dxa"/>
            <w:tcBorders>
              <w:top w:val="single" w:sz="6" w:space="0" w:color="auto"/>
              <w:left w:val="single" w:sz="6" w:space="0" w:color="auto"/>
              <w:bottom w:val="double" w:sz="6" w:space="0" w:color="auto"/>
              <w:right w:val="double" w:sz="6" w:space="0" w:color="auto"/>
            </w:tcBorders>
          </w:tcPr>
          <w:p w:rsidR="00E30120" w:rsidRPr="00F452AC" w:rsidRDefault="00E30120" w:rsidP="00E30120">
            <w:r w:rsidRPr="00F452AC">
              <w:t>Генеральный директо</w:t>
            </w:r>
            <w:proofErr w:type="gramStart"/>
            <w:r w:rsidRPr="00F452AC">
              <w:t>р(</w:t>
            </w:r>
            <w:proofErr w:type="gramEnd"/>
            <w:r w:rsidRPr="00F452AC">
              <w:t xml:space="preserve">по </w:t>
            </w:r>
            <w:proofErr w:type="spellStart"/>
            <w:r w:rsidRPr="00F452AC">
              <w:t>совсестительству</w:t>
            </w:r>
            <w:proofErr w:type="spellEnd"/>
            <w:r w:rsidRPr="00F452AC">
              <w:t>)</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605015">
      <w:pPr>
        <w:ind w:left="200"/>
      </w:pPr>
      <w:r w:rsidRPr="00F452AC">
        <w:t>ФИО:</w:t>
      </w:r>
      <w:r w:rsidRPr="00F452AC">
        <w:rPr>
          <w:rStyle w:val="Subst"/>
        </w:rPr>
        <w:t xml:space="preserve"> Югов Александр </w:t>
      </w:r>
      <w:proofErr w:type="spellStart"/>
      <w:r w:rsidRPr="00F452AC">
        <w:rPr>
          <w:rStyle w:val="Subst"/>
        </w:rPr>
        <w:t>Фердинандович</w:t>
      </w:r>
      <w:proofErr w:type="spellEnd"/>
    </w:p>
    <w:p w:rsidR="00BD3BCE" w:rsidRPr="00F452AC" w:rsidRDefault="00BD3BCE">
      <w:pPr>
        <w:ind w:left="200"/>
      </w:pPr>
    </w:p>
    <w:p w:rsidR="00BD3BCE" w:rsidRPr="00F452AC" w:rsidRDefault="00605015">
      <w:pPr>
        <w:ind w:left="200"/>
      </w:pPr>
      <w:r w:rsidRPr="00F452AC">
        <w:t>Год рождения:</w:t>
      </w:r>
      <w:r w:rsidRPr="00F452AC">
        <w:rPr>
          <w:rStyle w:val="Subst"/>
        </w:rPr>
        <w:t xml:space="preserve"> 1963</w:t>
      </w:r>
    </w:p>
    <w:p w:rsidR="00BD3BCE" w:rsidRPr="00F452AC" w:rsidRDefault="00BD3BCE">
      <w:pPr>
        <w:pStyle w:val="ThinDelim"/>
      </w:pPr>
    </w:p>
    <w:p w:rsidR="00BD3BCE" w:rsidRPr="00F452AC" w:rsidRDefault="00E30120">
      <w:pPr>
        <w:ind w:left="200"/>
      </w:pPr>
      <w:proofErr w:type="spellStart"/>
      <w:r w:rsidRPr="00F452AC">
        <w:t>Образование</w:t>
      </w:r>
      <w:proofErr w:type="gramStart"/>
      <w:r w:rsidRPr="00F452AC">
        <w:t>:</w:t>
      </w:r>
      <w:r w:rsidR="00605015" w:rsidRPr="00F452AC">
        <w:rPr>
          <w:rStyle w:val="Subst"/>
        </w:rPr>
        <w:t>В</w:t>
      </w:r>
      <w:proofErr w:type="gramEnd"/>
      <w:r w:rsidR="00605015" w:rsidRPr="00F452AC">
        <w:rPr>
          <w:rStyle w:val="Subst"/>
        </w:rPr>
        <w:t>ысшее</w:t>
      </w:r>
      <w:proofErr w:type="spellEnd"/>
      <w:r w:rsidR="00605015" w:rsidRPr="00F452AC">
        <w:rPr>
          <w:rStyle w:val="Subst"/>
        </w:rPr>
        <w:t>, Московский Государственный Университет,</w:t>
      </w:r>
    </w:p>
    <w:p w:rsidR="00BD3BCE" w:rsidRPr="00F452AC" w:rsidRDefault="00605015">
      <w:pPr>
        <w:ind w:left="200"/>
      </w:pPr>
      <w:r w:rsidRPr="00F452AC">
        <w:t xml:space="preserve">Все должности, занимаемые данным лицом в </w:t>
      </w:r>
      <w:proofErr w:type="gramStart"/>
      <w:r w:rsidRPr="00F452AC">
        <w:t>обществе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0" w:type="auto"/>
        <w:tblLayout w:type="fixed"/>
        <w:tblCellMar>
          <w:left w:w="72" w:type="dxa"/>
          <w:right w:w="72" w:type="dxa"/>
        </w:tblCellMar>
        <w:tblLook w:val="0000"/>
      </w:tblPr>
      <w:tblGrid>
        <w:gridCol w:w="1332"/>
        <w:gridCol w:w="1260"/>
        <w:gridCol w:w="3980"/>
        <w:gridCol w:w="2680"/>
      </w:tblGrid>
      <w:tr w:rsidR="00BD3BCE" w:rsidRPr="00F452AC">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Заместитель генерального директора по построению организации</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ЗАО "ОРГМАТИКА"</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 (по совместительству)</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2013</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2016</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"СУ-920"</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2013</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"СУ-909"</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ОАО "ХМДС"</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605015">
            <w:r w:rsidRPr="00F452AC">
              <w:t>Член Совета директоров</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D11E25">
      <w:pPr>
        <w:ind w:left="200"/>
      </w:pPr>
      <w:r w:rsidRPr="00F452AC">
        <w:rPr>
          <w:rStyle w:val="Subst"/>
        </w:rPr>
        <w:t>У</w:t>
      </w:r>
      <w:r w:rsidR="00605015" w:rsidRPr="00F452AC">
        <w:rPr>
          <w:rStyle w:val="Subst"/>
        </w:rPr>
        <w:t xml:space="preserve">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BD3BCE" w:rsidRPr="00F452AC" w:rsidRDefault="00605015">
      <w:pPr>
        <w:pStyle w:val="2"/>
      </w:pPr>
      <w:r w:rsidRPr="00F452AC">
        <w:t>5.2.2. Информация о единоличном исполнительном органе лица, предоставившего обеспечение</w:t>
      </w:r>
    </w:p>
    <w:p w:rsidR="00BD3BCE" w:rsidRPr="00F452AC" w:rsidRDefault="00BD3BCE">
      <w:pPr>
        <w:ind w:left="200"/>
      </w:pPr>
    </w:p>
    <w:p w:rsidR="00BD3BCE" w:rsidRPr="00F452AC" w:rsidRDefault="00BD3BCE">
      <w:pPr>
        <w:ind w:left="200"/>
      </w:pPr>
    </w:p>
    <w:p w:rsidR="00BD3BCE" w:rsidRPr="00F452AC" w:rsidRDefault="00605015">
      <w:pPr>
        <w:ind w:left="200"/>
      </w:pPr>
      <w:r w:rsidRPr="00F452AC">
        <w:t>ФИО:</w:t>
      </w:r>
      <w:r w:rsidRPr="00F452AC">
        <w:rPr>
          <w:rStyle w:val="Subst"/>
        </w:rPr>
        <w:t xml:space="preserve"> Андреев Алексей Владимирович</w:t>
      </w:r>
    </w:p>
    <w:p w:rsidR="00BD3BCE" w:rsidRPr="00F452AC" w:rsidRDefault="00605015">
      <w:pPr>
        <w:ind w:left="200"/>
      </w:pPr>
      <w:r w:rsidRPr="00F452AC">
        <w:t>Год рождения:</w:t>
      </w:r>
      <w:r w:rsidRPr="00F452AC">
        <w:rPr>
          <w:rStyle w:val="Subst"/>
        </w:rPr>
        <w:t xml:space="preserve"> 1959</w:t>
      </w:r>
    </w:p>
    <w:p w:rsidR="00BD3BCE" w:rsidRPr="00F452AC" w:rsidRDefault="00BD3BCE">
      <w:pPr>
        <w:pStyle w:val="ThinDelim"/>
      </w:pPr>
    </w:p>
    <w:p w:rsidR="00BD3BCE" w:rsidRPr="00F452AC" w:rsidRDefault="00E63731">
      <w:pPr>
        <w:ind w:left="200"/>
      </w:pPr>
      <w:r w:rsidRPr="00F452AC">
        <w:t>Образование: Высше</w:t>
      </w:r>
      <w:proofErr w:type="gramStart"/>
      <w:r w:rsidRPr="00F452AC">
        <w:t>е</w:t>
      </w:r>
      <w:r w:rsidR="00605015" w:rsidRPr="00F452AC">
        <w:rPr>
          <w:rStyle w:val="Subst"/>
        </w:rPr>
        <w:t>-</w:t>
      </w:r>
      <w:proofErr w:type="gramEnd"/>
      <w:r w:rsidR="00605015" w:rsidRPr="00F452AC">
        <w:rPr>
          <w:rStyle w:val="Subst"/>
        </w:rPr>
        <w:t xml:space="preserve"> Академия народного </w:t>
      </w:r>
      <w:r w:rsidRPr="00F452AC">
        <w:rPr>
          <w:rStyle w:val="Subst"/>
        </w:rPr>
        <w:t>хозяйства при</w:t>
      </w:r>
      <w:r w:rsidR="00605015" w:rsidRPr="00F452AC">
        <w:rPr>
          <w:rStyle w:val="Subst"/>
        </w:rPr>
        <w:t xml:space="preserve"> Правительстве РФ; Московский автомобильно-дорожный институт</w:t>
      </w:r>
    </w:p>
    <w:p w:rsidR="00BD3BCE" w:rsidRPr="00F452AC" w:rsidRDefault="00605015">
      <w:pPr>
        <w:ind w:left="200"/>
      </w:pPr>
      <w:r w:rsidRPr="00F452AC">
        <w:t xml:space="preserve">Все должности, занимаемые данным лицом в </w:t>
      </w:r>
      <w:proofErr w:type="gramStart"/>
      <w:r w:rsidRPr="00F452AC">
        <w:t>эмитенте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0" w:type="auto"/>
        <w:tblLayout w:type="fixed"/>
        <w:tblCellMar>
          <w:left w:w="72" w:type="dxa"/>
          <w:right w:w="72" w:type="dxa"/>
        </w:tblCellMar>
        <w:tblLook w:val="0000"/>
      </w:tblPr>
      <w:tblGrid>
        <w:gridCol w:w="1332"/>
        <w:gridCol w:w="1260"/>
        <w:gridCol w:w="3980"/>
        <w:gridCol w:w="2680"/>
      </w:tblGrid>
      <w:tr w:rsidR="00BD3BCE" w:rsidRPr="00F452AC">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D11E25">
            <w:r w:rsidRPr="00F452AC">
              <w:t>201</w:t>
            </w:r>
            <w:r w:rsidR="00D11E25"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D22D07">
            <w:r w:rsidRPr="00F452AC">
              <w:t>201</w:t>
            </w:r>
            <w:r w:rsidR="00D22D07"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w:t>
            </w:r>
            <w:proofErr w:type="spellStart"/>
            <w:r w:rsidRPr="00F452AC">
              <w:t>Ханты-Мансийскдорстрой</w:t>
            </w:r>
            <w:proofErr w:type="spellEnd"/>
            <w:r w:rsidRPr="00F452AC">
              <w:t>"</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D22D07">
            <w:r w:rsidRPr="00F452AC">
              <w:t>201</w:t>
            </w:r>
            <w:r w:rsidR="00D22D07"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2012</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"СИБИРСКИЙ БАНК РАЗВИТИЯ БИЗНЕСА"</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Председатель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D22D07">
            <w:r w:rsidRPr="00F452AC">
              <w:t>201</w:t>
            </w:r>
            <w:r w:rsidR="00D22D07"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"АЛЬТ-сервис"</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 (по совместительству)</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D22D07">
            <w:r w:rsidRPr="00F452AC">
              <w:t>201</w:t>
            </w:r>
            <w:r w:rsidR="00D22D07"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"Профиль"</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Директор</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Генеральный директор (по совместительству)</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2012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ООО "</w:t>
            </w:r>
            <w:proofErr w:type="spellStart"/>
            <w:r w:rsidRPr="00F452AC">
              <w:t>Экспобанк</w:t>
            </w:r>
            <w:proofErr w:type="spellEnd"/>
            <w:r w:rsidRPr="00F452AC">
              <w:t>"</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Член Совета директоров</w:t>
            </w:r>
          </w:p>
        </w:tc>
      </w:tr>
      <w:tr w:rsidR="00BD3BCE" w:rsidRPr="00F452AC">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2014</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АО "</w:t>
            </w:r>
            <w:proofErr w:type="spellStart"/>
            <w:r w:rsidRPr="00F452AC">
              <w:t>АВТОБАН-Финанс</w:t>
            </w:r>
            <w:proofErr w:type="spellEnd"/>
            <w:r w:rsidRPr="00F452AC">
              <w:t>"</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605015">
            <w:r w:rsidRPr="00F452AC">
              <w:t>Член Совета директоров</w:t>
            </w:r>
          </w:p>
        </w:tc>
      </w:tr>
    </w:tbl>
    <w:p w:rsidR="00BD3BCE" w:rsidRPr="00F452AC" w:rsidRDefault="00BD3BCE"/>
    <w:p w:rsidR="00BD3BCE" w:rsidRPr="00F452AC" w:rsidRDefault="00BD3BCE">
      <w:pPr>
        <w:pStyle w:val="ThinDelim"/>
      </w:pP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эмитента, %:</w:t>
      </w:r>
      <w:r w:rsidRPr="00F452AC">
        <w:rPr>
          <w:rStyle w:val="Subst"/>
        </w:rPr>
        <w:t xml:space="preserve"> 5</w:t>
      </w:r>
    </w:p>
    <w:p w:rsidR="00BD3BCE" w:rsidRPr="00F452AC" w:rsidRDefault="00605015">
      <w:pPr>
        <w:ind w:left="200"/>
      </w:pPr>
      <w:r w:rsidRPr="00F452AC">
        <w:t>Доля принадлежащих лицу обыкновенных акций эмитента, %:</w:t>
      </w:r>
      <w:r w:rsidRPr="00F452AC">
        <w:rPr>
          <w:rStyle w:val="Subst"/>
        </w:rPr>
        <w:t xml:space="preserve"> 5</w:t>
      </w:r>
    </w:p>
    <w:p w:rsidR="00BD3BCE" w:rsidRPr="00F452AC" w:rsidRDefault="00BD3BCE">
      <w:pPr>
        <w:ind w:left="200"/>
      </w:pP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 Профиль"</w:t>
      </w:r>
    </w:p>
    <w:p w:rsidR="00BD3BCE" w:rsidRPr="00F452AC" w:rsidRDefault="00605015">
      <w:pPr>
        <w:ind w:left="400"/>
      </w:pPr>
      <w:r w:rsidRPr="00F452AC">
        <w:t>ИНН:</w:t>
      </w:r>
      <w:r w:rsidRPr="00F452AC">
        <w:rPr>
          <w:rStyle w:val="Subst"/>
        </w:rPr>
        <w:t xml:space="preserve"> 6674115418</w:t>
      </w:r>
    </w:p>
    <w:p w:rsidR="00BD3BCE" w:rsidRPr="00F452AC" w:rsidRDefault="00605015">
      <w:pPr>
        <w:ind w:left="400"/>
      </w:pPr>
      <w:r w:rsidRPr="00F452AC">
        <w:t>ОГРН:</w:t>
      </w:r>
      <w:r w:rsidRPr="00F452AC">
        <w:rPr>
          <w:rStyle w:val="Subst"/>
        </w:rPr>
        <w:t xml:space="preserve"> 1036605204240</w:t>
      </w:r>
    </w:p>
    <w:p w:rsidR="00BD3BCE" w:rsidRPr="00F452AC" w:rsidRDefault="00BD3BCE">
      <w:pPr>
        <w:ind w:left="400"/>
      </w:pPr>
    </w:p>
    <w:p w:rsidR="00BD3BCE" w:rsidRPr="00F452AC" w:rsidRDefault="00605015">
      <w:pPr>
        <w:ind w:left="400"/>
      </w:pPr>
      <w:r w:rsidRPr="00F452AC">
        <w:t xml:space="preserve">Доля лица в уставном </w:t>
      </w:r>
      <w:proofErr w:type="gramStart"/>
      <w:r w:rsidRPr="00F452AC">
        <w:t>капитале</w:t>
      </w:r>
      <w:proofErr w:type="gramEnd"/>
      <w:r w:rsidRPr="00F452AC">
        <w:t xml:space="preserve"> организации, %:</w:t>
      </w:r>
      <w:r w:rsidRPr="00F452AC">
        <w:rPr>
          <w:rStyle w:val="Subst"/>
        </w:rPr>
        <w:t xml:space="preserve"> 50</w:t>
      </w:r>
    </w:p>
    <w:p w:rsidR="00BD3BCE" w:rsidRPr="00F452AC" w:rsidRDefault="00BD3BCE">
      <w:pPr>
        <w:ind w:left="400"/>
      </w:pPr>
    </w:p>
    <w:p w:rsidR="00BD3BCE" w:rsidRPr="00F452AC" w:rsidRDefault="00605015">
      <w:pPr>
        <w:ind w:left="400"/>
      </w:pPr>
      <w:r w:rsidRPr="00F452AC">
        <w:t>Полное фирменное наименование:</w:t>
      </w:r>
      <w:r w:rsidRPr="00F452AC">
        <w:rPr>
          <w:rStyle w:val="Subst"/>
        </w:rPr>
        <w:t xml:space="preserve"> Акционерное общество "</w:t>
      </w:r>
      <w:proofErr w:type="spellStart"/>
      <w:r w:rsidRPr="00F452AC">
        <w:rPr>
          <w:rStyle w:val="Subst"/>
        </w:rPr>
        <w:t>АВТОБАН-Финанс</w:t>
      </w:r>
      <w:proofErr w:type="spellEnd"/>
      <w:r w:rsidRPr="00F452AC">
        <w:rPr>
          <w:rStyle w:val="Subst"/>
        </w:rPr>
        <w:t>"</w:t>
      </w:r>
    </w:p>
    <w:p w:rsidR="00BD3BCE" w:rsidRPr="00F452AC" w:rsidRDefault="00605015">
      <w:pPr>
        <w:ind w:left="400"/>
      </w:pPr>
      <w:r w:rsidRPr="00F452AC">
        <w:t>ИНН:</w:t>
      </w:r>
      <w:r w:rsidRPr="00F452AC">
        <w:rPr>
          <w:rStyle w:val="Subst"/>
        </w:rPr>
        <w:t xml:space="preserve"> 7708813750</w:t>
      </w:r>
    </w:p>
    <w:p w:rsidR="00BD3BCE" w:rsidRPr="00F452AC" w:rsidRDefault="00605015">
      <w:pPr>
        <w:ind w:left="400"/>
      </w:pPr>
      <w:r w:rsidRPr="00F452AC">
        <w:t>ОГРН:</w:t>
      </w:r>
      <w:r w:rsidRPr="00F452AC">
        <w:rPr>
          <w:rStyle w:val="Subst"/>
        </w:rPr>
        <w:t xml:space="preserve"> 1147746558596</w:t>
      </w:r>
    </w:p>
    <w:p w:rsidR="00BD3BCE" w:rsidRPr="00F452AC" w:rsidRDefault="00BD3BCE">
      <w:pPr>
        <w:ind w:left="400"/>
      </w:pPr>
    </w:p>
    <w:p w:rsidR="00BD3BCE" w:rsidRPr="00F452AC" w:rsidRDefault="00605015">
      <w:pPr>
        <w:ind w:left="400"/>
      </w:pPr>
      <w:r w:rsidRPr="00F452AC">
        <w:t xml:space="preserve">Доля лица в уставном </w:t>
      </w:r>
      <w:proofErr w:type="gramStart"/>
      <w:r w:rsidRPr="00F452AC">
        <w:t>капитале</w:t>
      </w:r>
      <w:proofErr w:type="gramEnd"/>
      <w:r w:rsidRPr="00F452AC">
        <w:t xml:space="preserve"> организации, %:</w:t>
      </w:r>
      <w:r w:rsidRPr="00F452AC">
        <w:rPr>
          <w:rStyle w:val="Subst"/>
        </w:rPr>
        <w:t xml:space="preserve"> 5</w:t>
      </w:r>
    </w:p>
    <w:p w:rsidR="00BD3BCE" w:rsidRPr="00F452AC" w:rsidRDefault="00605015">
      <w:pPr>
        <w:ind w:left="400"/>
      </w:pPr>
      <w:r w:rsidRPr="00F452AC">
        <w:t>Доля обыкновенных акций организации, принадлежащих данному лицу, %:</w:t>
      </w:r>
      <w:r w:rsidRPr="00F452AC">
        <w:rPr>
          <w:rStyle w:val="Subst"/>
        </w:rPr>
        <w:t xml:space="preserve"> 5</w:t>
      </w:r>
    </w:p>
    <w:p w:rsidR="00BD3BCE" w:rsidRPr="00F452AC" w:rsidRDefault="00BD3BCE">
      <w:pPr>
        <w:ind w:left="400"/>
      </w:pP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605015">
      <w:pPr>
        <w:pStyle w:val="2"/>
      </w:pPr>
      <w:r w:rsidRPr="00F452AC">
        <w:t>5.2.3. Состав коллегиального исполнительного органа лица, предоставившего обеспечение</w:t>
      </w:r>
    </w:p>
    <w:p w:rsidR="00BD3BCE" w:rsidRPr="00F452AC" w:rsidRDefault="00605015">
      <w:pPr>
        <w:ind w:left="200"/>
      </w:pPr>
      <w:r w:rsidRPr="00F452AC">
        <w:rPr>
          <w:rStyle w:val="Subst"/>
        </w:rPr>
        <w:t>Коллегиальный исполнительный орган не предусмотрен</w:t>
      </w:r>
    </w:p>
    <w:p w:rsidR="00BD3BCE" w:rsidRPr="00F452AC" w:rsidRDefault="00605015">
      <w:pPr>
        <w:pStyle w:val="2"/>
      </w:pPr>
      <w:r w:rsidRPr="00F452AC">
        <w:t>5.3. Сведения о размере вознаграждения и/или компенсации расходов по каждому органу управления лица, предоставившего обеспечение</w:t>
      </w:r>
    </w:p>
    <w:p w:rsidR="00BD3BCE" w:rsidRPr="00F452AC" w:rsidRDefault="00605015">
      <w:pPr>
        <w:ind w:left="200"/>
      </w:pPr>
      <w:r w:rsidRPr="00F452AC">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лица, предоставившего обеспечение).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BD3BCE" w:rsidRPr="00F452AC" w:rsidRDefault="00605015">
      <w:pPr>
        <w:pStyle w:val="SubHeading"/>
        <w:ind w:left="200"/>
      </w:pPr>
      <w:r w:rsidRPr="00F452AC">
        <w:t>Вознаграждения</w:t>
      </w:r>
    </w:p>
    <w:p w:rsidR="00BD3BCE" w:rsidRPr="00F452AC" w:rsidRDefault="00605015">
      <w:pPr>
        <w:pStyle w:val="SubHeading"/>
        <w:ind w:left="400"/>
      </w:pPr>
      <w:r w:rsidRPr="00F452AC">
        <w:t>Совет директоров</w:t>
      </w:r>
    </w:p>
    <w:p w:rsidR="00BD3BCE" w:rsidRPr="00F452AC" w:rsidRDefault="00605015">
      <w:pPr>
        <w:ind w:left="600"/>
      </w:pPr>
      <w:r w:rsidRPr="00F452AC">
        <w:t>Единица измерения:</w:t>
      </w:r>
      <w:r w:rsidRPr="00F452AC">
        <w:rPr>
          <w:rStyle w:val="Subst"/>
        </w:rPr>
        <w:t xml:space="preserve"> тыс. руб.</w:t>
      </w:r>
    </w:p>
    <w:p w:rsidR="00BD3BCE" w:rsidRPr="00F452AC" w:rsidRDefault="00BD3BCE">
      <w:pPr>
        <w:pStyle w:val="ThinDelim"/>
      </w:pPr>
    </w:p>
    <w:tbl>
      <w:tblPr>
        <w:tblW w:w="0" w:type="auto"/>
        <w:tblLayout w:type="fixed"/>
        <w:tblCellMar>
          <w:left w:w="72" w:type="dxa"/>
          <w:right w:w="72" w:type="dxa"/>
        </w:tblCellMar>
        <w:tblLook w:val="0000"/>
      </w:tblPr>
      <w:tblGrid>
        <w:gridCol w:w="6492"/>
        <w:gridCol w:w="1360"/>
      </w:tblGrid>
      <w:tr w:rsidR="00BD3BCE" w:rsidRPr="00F452AC">
        <w:tc>
          <w:tcPr>
            <w:tcW w:w="649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BD3BCE" w:rsidRPr="00F452AC" w:rsidRDefault="00605015" w:rsidP="00D22D07">
            <w:pPr>
              <w:jc w:val="center"/>
            </w:pPr>
            <w:r w:rsidRPr="00F452AC">
              <w:t>201</w:t>
            </w:r>
            <w:r w:rsidR="00D22D07" w:rsidRPr="00F452AC">
              <w:t>7г.</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Премии</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Комиссионные</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Льготы</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ИТОГО</w:t>
            </w:r>
          </w:p>
        </w:tc>
        <w:tc>
          <w:tcPr>
            <w:tcW w:w="136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D22D07">
      <w:pPr>
        <w:ind w:left="600"/>
      </w:pPr>
      <w:r w:rsidRPr="00F452AC">
        <w:t>Сведения</w:t>
      </w:r>
      <w:r w:rsidR="00605015" w:rsidRPr="00F452AC">
        <w:t xml:space="preserve"> о существующих соглашениях относительно таких выплат в текущем финансовом </w:t>
      </w:r>
      <w:r w:rsidRPr="00F452AC">
        <w:t>году: Отсутствуют</w:t>
      </w:r>
      <w:r w:rsidR="00605015" w:rsidRPr="00F452AC">
        <w:rPr>
          <w:rStyle w:val="Subst"/>
        </w:rPr>
        <w:t>.</w:t>
      </w:r>
    </w:p>
    <w:p w:rsidR="00BD3BCE" w:rsidRPr="00F452AC" w:rsidRDefault="00BD3BCE">
      <w:pPr>
        <w:pStyle w:val="ThinDelim"/>
      </w:pPr>
    </w:p>
    <w:p w:rsidR="00BD3BCE" w:rsidRPr="00F452AC" w:rsidRDefault="00BD3BCE">
      <w:pPr>
        <w:ind w:left="400"/>
      </w:pPr>
    </w:p>
    <w:p w:rsidR="00BD3BCE" w:rsidRPr="00F452AC" w:rsidRDefault="00605015">
      <w:pPr>
        <w:pStyle w:val="SubHeading"/>
        <w:ind w:left="200"/>
      </w:pPr>
      <w:r w:rsidRPr="00F452AC">
        <w:t>Компенсации</w:t>
      </w:r>
    </w:p>
    <w:p w:rsidR="00BD3BCE" w:rsidRPr="00F452AC" w:rsidRDefault="00605015">
      <w:pPr>
        <w:ind w:left="400"/>
      </w:pPr>
      <w:r w:rsidRPr="00F452AC">
        <w:t>Единица измерения:</w:t>
      </w:r>
      <w:r w:rsidRPr="00F452AC">
        <w:rPr>
          <w:rStyle w:val="Subst"/>
        </w:rPr>
        <w:t xml:space="preserve"> тыс. руб.</w:t>
      </w:r>
    </w:p>
    <w:p w:rsidR="00BD3BCE" w:rsidRPr="00F452AC" w:rsidRDefault="00BD3BCE">
      <w:pPr>
        <w:pStyle w:val="ThinDelim"/>
      </w:pPr>
    </w:p>
    <w:tbl>
      <w:tblPr>
        <w:tblW w:w="0" w:type="auto"/>
        <w:tblLayout w:type="fixed"/>
        <w:tblCellMar>
          <w:left w:w="72" w:type="dxa"/>
          <w:right w:w="72" w:type="dxa"/>
        </w:tblCellMar>
        <w:tblLook w:val="0000"/>
      </w:tblPr>
      <w:tblGrid>
        <w:gridCol w:w="6492"/>
        <w:gridCol w:w="1360"/>
      </w:tblGrid>
      <w:tr w:rsidR="00BD3BCE" w:rsidRPr="00F452AC">
        <w:tc>
          <w:tcPr>
            <w:tcW w:w="649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BD3BCE" w:rsidRPr="00F452AC" w:rsidRDefault="00605015" w:rsidP="00D22D07">
            <w:pPr>
              <w:jc w:val="center"/>
            </w:pPr>
            <w:r w:rsidRPr="00F452AC">
              <w:t>201</w:t>
            </w:r>
            <w:r w:rsidR="00D22D07" w:rsidRPr="00F452AC">
              <w:t>7г.</w:t>
            </w:r>
          </w:p>
        </w:tc>
      </w:tr>
      <w:tr w:rsidR="00BD3BCE" w:rsidRPr="00F452AC">
        <w:tc>
          <w:tcPr>
            <w:tcW w:w="649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605015">
      <w:pPr>
        <w:pStyle w:val="2"/>
      </w:pPr>
      <w:r w:rsidRPr="00F452AC">
        <w:t xml:space="preserve">5.4. Сведения о структуре и компетенции органов </w:t>
      </w:r>
      <w:proofErr w:type="gramStart"/>
      <w:r w:rsidRPr="00F452AC">
        <w:t>контроля за</w:t>
      </w:r>
      <w:proofErr w:type="gramEnd"/>
      <w:r w:rsidRPr="00F452AC">
        <w:t xml:space="preserve"> финансово-хозяйственной деятельностью лица, предоставившего обеспечение, а также об организации системы управления рисками и внутреннего контроля</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 xml:space="preserve">5.5. Информация о лицах, входящих в состав органов </w:t>
      </w:r>
      <w:proofErr w:type="gramStart"/>
      <w:r w:rsidRPr="00F452AC">
        <w:t>контроля за</w:t>
      </w:r>
      <w:proofErr w:type="gramEnd"/>
      <w:r w:rsidRPr="00F452AC">
        <w:t xml:space="preserve"> финансово-хозяйственной деятельностью лица, предоставившего обеспечение</w:t>
      </w:r>
    </w:p>
    <w:p w:rsidR="00BD3BCE" w:rsidRPr="00F452AC" w:rsidRDefault="00605015">
      <w:pPr>
        <w:ind w:left="200"/>
      </w:pPr>
      <w:r w:rsidRPr="00F452AC">
        <w:t xml:space="preserve">Наименование органа </w:t>
      </w:r>
      <w:proofErr w:type="gramStart"/>
      <w:r w:rsidRPr="00F452AC">
        <w:t>контроля за</w:t>
      </w:r>
      <w:proofErr w:type="gramEnd"/>
      <w:r w:rsidRPr="00F452AC">
        <w:t xml:space="preserve"> финансово-хозяйственной деятельностью лица, предоставившего обеспечение:</w:t>
      </w:r>
      <w:r w:rsidRPr="00F452AC">
        <w:rPr>
          <w:rStyle w:val="Subst"/>
        </w:rPr>
        <w:t xml:space="preserve"> Ревизионная комиссия</w:t>
      </w:r>
    </w:p>
    <w:p w:rsidR="00BD3BCE" w:rsidRPr="00F452AC" w:rsidRDefault="00605015">
      <w:pPr>
        <w:ind w:left="200"/>
      </w:pPr>
      <w:r w:rsidRPr="00F452AC">
        <w:t>ФИО:</w:t>
      </w:r>
      <w:r w:rsidRPr="00F452AC">
        <w:rPr>
          <w:rStyle w:val="Subst"/>
        </w:rPr>
        <w:t xml:space="preserve"> Кирьянова Ольга Георгиевна</w:t>
      </w:r>
    </w:p>
    <w:p w:rsidR="00BD3BCE" w:rsidRPr="00F452AC" w:rsidRDefault="00605015">
      <w:pPr>
        <w:ind w:left="200"/>
      </w:pPr>
      <w:r w:rsidRPr="00F452AC">
        <w:t>Год рождения:</w:t>
      </w:r>
      <w:r w:rsidRPr="00F452AC">
        <w:rPr>
          <w:rStyle w:val="Subst"/>
        </w:rPr>
        <w:t xml:space="preserve"> 1967</w:t>
      </w:r>
    </w:p>
    <w:p w:rsidR="00BD3BCE" w:rsidRPr="00F452AC" w:rsidRDefault="00BD3BCE">
      <w:pPr>
        <w:pStyle w:val="ThinDelim"/>
      </w:pPr>
    </w:p>
    <w:p w:rsidR="00BD3BCE" w:rsidRPr="00F452AC" w:rsidRDefault="00605015">
      <w:pPr>
        <w:ind w:left="200"/>
      </w:pPr>
      <w:r w:rsidRPr="00F452AC">
        <w:t>Образование:</w:t>
      </w:r>
      <w:r w:rsidRPr="00F452AC">
        <w:br/>
      </w:r>
      <w:r w:rsidRPr="00F452AC">
        <w:rPr>
          <w:rStyle w:val="Subst"/>
        </w:rPr>
        <w:t>высшее</w:t>
      </w:r>
    </w:p>
    <w:p w:rsidR="00BD3BCE" w:rsidRPr="00F452AC" w:rsidRDefault="00605015">
      <w:pPr>
        <w:ind w:left="200"/>
      </w:pPr>
      <w:r w:rsidRPr="00F452AC">
        <w:t xml:space="preserve">Все должности, занимаемые данным лицом в </w:t>
      </w:r>
      <w:proofErr w:type="gramStart"/>
      <w:r w:rsidRPr="00F452AC">
        <w:t>эмитенте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0" w:type="auto"/>
        <w:tblLayout w:type="fixed"/>
        <w:tblCellMar>
          <w:left w:w="72" w:type="dxa"/>
          <w:right w:w="72" w:type="dxa"/>
        </w:tblCellMar>
        <w:tblLook w:val="0000"/>
      </w:tblPr>
      <w:tblGrid>
        <w:gridCol w:w="1332"/>
        <w:gridCol w:w="1260"/>
        <w:gridCol w:w="3980"/>
        <w:gridCol w:w="2680"/>
      </w:tblGrid>
      <w:tr w:rsidR="00BD3BCE" w:rsidRPr="00F452AC">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sidP="00D22D07">
            <w:r w:rsidRPr="00F452AC">
              <w:t>201</w:t>
            </w:r>
            <w:r w:rsidR="00D22D07" w:rsidRPr="00F452AC">
              <w:t>2</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АО «ДСК «АВТОБАН»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D22D07">
            <w:r w:rsidRPr="00F452AC">
              <w:t>И.о. заместителя исполнительного директора по экономике и финансам</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605015">
      <w:pPr>
        <w:ind w:left="200"/>
      </w:pPr>
      <w:r w:rsidRPr="00F452AC">
        <w:t>ФИО:</w:t>
      </w:r>
      <w:r w:rsidRPr="00F452AC">
        <w:rPr>
          <w:rStyle w:val="Subst"/>
        </w:rPr>
        <w:t xml:space="preserve"> </w:t>
      </w:r>
      <w:proofErr w:type="spellStart"/>
      <w:r w:rsidRPr="00F452AC">
        <w:rPr>
          <w:rStyle w:val="Subst"/>
        </w:rPr>
        <w:t>Озаркив</w:t>
      </w:r>
      <w:proofErr w:type="spellEnd"/>
      <w:r w:rsidRPr="00F452AC">
        <w:rPr>
          <w:rStyle w:val="Subst"/>
        </w:rPr>
        <w:t xml:space="preserve"> Роман </w:t>
      </w:r>
      <w:proofErr w:type="spellStart"/>
      <w:r w:rsidRPr="00F452AC">
        <w:rPr>
          <w:rStyle w:val="Subst"/>
        </w:rPr>
        <w:t>Емельянович</w:t>
      </w:r>
      <w:proofErr w:type="spellEnd"/>
    </w:p>
    <w:p w:rsidR="00BD3BCE" w:rsidRPr="00F452AC" w:rsidRDefault="00605015">
      <w:pPr>
        <w:ind w:left="200"/>
      </w:pPr>
      <w:r w:rsidRPr="00F452AC">
        <w:t>Год рождения:</w:t>
      </w:r>
      <w:r w:rsidRPr="00F452AC">
        <w:rPr>
          <w:rStyle w:val="Subst"/>
        </w:rPr>
        <w:t xml:space="preserve"> 1959</w:t>
      </w:r>
    </w:p>
    <w:p w:rsidR="00BD3BCE" w:rsidRPr="00F452AC" w:rsidRDefault="00BD3BCE">
      <w:pPr>
        <w:pStyle w:val="ThinDelim"/>
      </w:pPr>
    </w:p>
    <w:p w:rsidR="00BD3BCE" w:rsidRPr="00F452AC" w:rsidRDefault="00605015">
      <w:pPr>
        <w:ind w:left="200"/>
      </w:pPr>
      <w:r w:rsidRPr="00F452AC">
        <w:t>Образование:</w:t>
      </w:r>
      <w:r w:rsidRPr="00F452AC">
        <w:br/>
      </w:r>
      <w:r w:rsidRPr="00F452AC">
        <w:rPr>
          <w:rStyle w:val="Subst"/>
        </w:rPr>
        <w:t>высшее</w:t>
      </w:r>
    </w:p>
    <w:p w:rsidR="00BD3BCE" w:rsidRPr="00F452AC" w:rsidRDefault="00605015">
      <w:pPr>
        <w:ind w:left="200"/>
      </w:pPr>
      <w:r w:rsidRPr="00F452AC">
        <w:t xml:space="preserve">Все должности, занимаемые данным лицом в </w:t>
      </w:r>
      <w:proofErr w:type="gramStart"/>
      <w:r w:rsidRPr="00F452AC">
        <w:t>эмитенте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0" w:type="auto"/>
        <w:tblLayout w:type="fixed"/>
        <w:tblCellMar>
          <w:left w:w="72" w:type="dxa"/>
          <w:right w:w="72" w:type="dxa"/>
        </w:tblCellMar>
        <w:tblLook w:val="0000"/>
      </w:tblPr>
      <w:tblGrid>
        <w:gridCol w:w="1332"/>
        <w:gridCol w:w="1260"/>
        <w:gridCol w:w="3980"/>
        <w:gridCol w:w="2680"/>
      </w:tblGrid>
      <w:tr w:rsidR="00BD3BCE" w:rsidRPr="00F452AC">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sidP="00D22D07">
            <w:r w:rsidRPr="00F452AC">
              <w:t>201</w:t>
            </w:r>
            <w:r w:rsidR="00D22D07" w:rsidRPr="00F452AC">
              <w:t>2</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АО "ДСК "АВТОБАН"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605015">
            <w:r w:rsidRPr="00F452AC">
              <w:t>Заместитель исполнительного директора по управлению подрядами и контрактами</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605015">
      <w:pPr>
        <w:ind w:left="200"/>
      </w:pPr>
      <w:r w:rsidRPr="00F452AC">
        <w:t>ФИО:</w:t>
      </w:r>
      <w:r w:rsidRPr="00F452AC">
        <w:rPr>
          <w:rStyle w:val="Subst"/>
        </w:rPr>
        <w:t xml:space="preserve"> Черемных Светлана Игоревна</w:t>
      </w:r>
    </w:p>
    <w:p w:rsidR="00BD3BCE" w:rsidRPr="00F452AC" w:rsidRDefault="00605015">
      <w:pPr>
        <w:ind w:left="200"/>
      </w:pPr>
      <w:r w:rsidRPr="00F452AC">
        <w:t>Год рождения:</w:t>
      </w:r>
      <w:r w:rsidRPr="00F452AC">
        <w:rPr>
          <w:rStyle w:val="Subst"/>
        </w:rPr>
        <w:t xml:space="preserve"> 1967</w:t>
      </w:r>
    </w:p>
    <w:p w:rsidR="00BD3BCE" w:rsidRPr="00F452AC" w:rsidRDefault="00BD3BCE">
      <w:pPr>
        <w:pStyle w:val="ThinDelim"/>
      </w:pPr>
    </w:p>
    <w:p w:rsidR="00BD3BCE" w:rsidRPr="00F452AC" w:rsidRDefault="00E63731">
      <w:pPr>
        <w:ind w:left="200"/>
      </w:pPr>
      <w:r w:rsidRPr="00F452AC">
        <w:t>Образование: высшее</w:t>
      </w:r>
    </w:p>
    <w:p w:rsidR="00BD3BCE" w:rsidRPr="00F452AC" w:rsidRDefault="00605015">
      <w:pPr>
        <w:ind w:left="200"/>
      </w:pPr>
      <w:r w:rsidRPr="00F452AC">
        <w:t xml:space="preserve">Все должности, занимаемые данным лицом в </w:t>
      </w:r>
      <w:proofErr w:type="gramStart"/>
      <w:r w:rsidRPr="00F452AC">
        <w:t>эмитенте</w:t>
      </w:r>
      <w:proofErr w:type="gramEnd"/>
      <w:r w:rsidRPr="00F452AC">
        <w:t xml:space="preserve"> и других организациях за последние 5 лет и в настоящее время в хронологическом порядке, в том числе по совместительству</w:t>
      </w:r>
    </w:p>
    <w:p w:rsidR="00BD3BCE" w:rsidRPr="00F452AC" w:rsidRDefault="00BD3BCE">
      <w:pPr>
        <w:pStyle w:val="ThinDelim"/>
      </w:pPr>
    </w:p>
    <w:tbl>
      <w:tblPr>
        <w:tblW w:w="0" w:type="auto"/>
        <w:tblLayout w:type="fixed"/>
        <w:tblCellMar>
          <w:left w:w="72" w:type="dxa"/>
          <w:right w:w="72" w:type="dxa"/>
        </w:tblCellMar>
        <w:tblLook w:val="0000"/>
      </w:tblPr>
      <w:tblGrid>
        <w:gridCol w:w="1332"/>
        <w:gridCol w:w="1260"/>
        <w:gridCol w:w="3980"/>
        <w:gridCol w:w="2680"/>
      </w:tblGrid>
      <w:tr w:rsidR="00BD3BCE" w:rsidRPr="00F452AC">
        <w:tc>
          <w:tcPr>
            <w:tcW w:w="2592" w:type="dxa"/>
            <w:gridSpan w:val="2"/>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F452AC" w:rsidRDefault="00605015">
            <w:pPr>
              <w:jc w:val="center"/>
            </w:pPr>
            <w:r w:rsidRPr="00F452AC">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F452AC" w:rsidRDefault="00605015">
            <w:pPr>
              <w:jc w:val="center"/>
            </w:pPr>
            <w:r w:rsidRPr="00F452AC">
              <w:t>Должность</w:t>
            </w:r>
          </w:p>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pPr>
              <w:jc w:val="center"/>
            </w:pPr>
            <w:r w:rsidRPr="00F452AC">
              <w:t>с</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pPr>
              <w:jc w:val="center"/>
            </w:pPr>
            <w:r w:rsidRPr="00F452AC">
              <w:t>по</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BD3BCE"/>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BD3BCE"/>
        </w:tc>
      </w:tr>
      <w:tr w:rsidR="00BD3BCE" w:rsidRPr="00F452AC">
        <w:tc>
          <w:tcPr>
            <w:tcW w:w="1332" w:type="dxa"/>
            <w:tcBorders>
              <w:top w:val="single" w:sz="6" w:space="0" w:color="auto"/>
              <w:left w:val="double" w:sz="6" w:space="0" w:color="auto"/>
              <w:bottom w:val="single" w:sz="6" w:space="0" w:color="auto"/>
              <w:right w:val="single" w:sz="6" w:space="0" w:color="auto"/>
            </w:tcBorders>
          </w:tcPr>
          <w:p w:rsidR="00BD3BCE" w:rsidRPr="00F452AC" w:rsidRDefault="00605015" w:rsidP="00D22D07">
            <w:r w:rsidRPr="00F452AC">
              <w:t>201</w:t>
            </w:r>
            <w:r w:rsidR="00D22D07" w:rsidRPr="00F452AC">
              <w:t>2</w:t>
            </w:r>
          </w:p>
        </w:tc>
        <w:tc>
          <w:tcPr>
            <w:tcW w:w="126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2013</w:t>
            </w:r>
          </w:p>
        </w:tc>
        <w:tc>
          <w:tcPr>
            <w:tcW w:w="3980" w:type="dxa"/>
            <w:tcBorders>
              <w:top w:val="single" w:sz="6" w:space="0" w:color="auto"/>
              <w:left w:val="single" w:sz="6" w:space="0" w:color="auto"/>
              <w:bottom w:val="single" w:sz="6" w:space="0" w:color="auto"/>
              <w:right w:val="single" w:sz="6" w:space="0" w:color="auto"/>
            </w:tcBorders>
          </w:tcPr>
          <w:p w:rsidR="00BD3BCE" w:rsidRPr="00F452AC" w:rsidRDefault="00605015">
            <w:r w:rsidRPr="00F452AC">
              <w:t>ОАО "</w:t>
            </w:r>
            <w:proofErr w:type="spellStart"/>
            <w:r w:rsidRPr="00F452AC">
              <w:t>Ханты-Мансийскдорстрой</w:t>
            </w:r>
            <w:proofErr w:type="spellEnd"/>
            <w:r w:rsidRPr="00F452AC">
              <w:t>"</w:t>
            </w:r>
          </w:p>
        </w:tc>
        <w:tc>
          <w:tcPr>
            <w:tcW w:w="2680" w:type="dxa"/>
            <w:tcBorders>
              <w:top w:val="single" w:sz="6" w:space="0" w:color="auto"/>
              <w:left w:val="single" w:sz="6" w:space="0" w:color="auto"/>
              <w:bottom w:val="single" w:sz="6" w:space="0" w:color="auto"/>
              <w:right w:val="double" w:sz="6" w:space="0" w:color="auto"/>
            </w:tcBorders>
          </w:tcPr>
          <w:p w:rsidR="00BD3BCE" w:rsidRPr="00F452AC" w:rsidRDefault="00605015">
            <w:r w:rsidRPr="00F452AC">
              <w:t>Заместитель начальника отдела инженерной подготовки</w:t>
            </w:r>
          </w:p>
        </w:tc>
      </w:tr>
      <w:tr w:rsidR="00BD3BCE" w:rsidRPr="00F452AC">
        <w:tc>
          <w:tcPr>
            <w:tcW w:w="133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2013</w:t>
            </w:r>
          </w:p>
        </w:tc>
        <w:tc>
          <w:tcPr>
            <w:tcW w:w="126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BD3BCE" w:rsidRPr="00F452AC" w:rsidRDefault="00605015">
            <w:r w:rsidRPr="00F452AC">
              <w:t>АО "ДС</w:t>
            </w:r>
            <w:proofErr w:type="gramStart"/>
            <w:r w:rsidRPr="00F452AC">
              <w:t>К"</w:t>
            </w:r>
            <w:proofErr w:type="gramEnd"/>
            <w:r w:rsidRPr="00F452AC">
              <w:t>АВТОБАН"</w:t>
            </w:r>
          </w:p>
        </w:tc>
        <w:tc>
          <w:tcPr>
            <w:tcW w:w="2680" w:type="dxa"/>
            <w:tcBorders>
              <w:top w:val="single" w:sz="6" w:space="0" w:color="auto"/>
              <w:left w:val="single" w:sz="6" w:space="0" w:color="auto"/>
              <w:bottom w:val="double" w:sz="6" w:space="0" w:color="auto"/>
              <w:right w:val="double" w:sz="6" w:space="0" w:color="auto"/>
            </w:tcBorders>
          </w:tcPr>
          <w:p w:rsidR="00BD3BCE" w:rsidRPr="00F452AC" w:rsidRDefault="00D22D07">
            <w:r w:rsidRPr="00F452AC">
              <w:t>Заместитель исполнительного директора ЦКАД-3 по экономике</w:t>
            </w:r>
          </w:p>
        </w:tc>
      </w:tr>
    </w:tbl>
    <w:p w:rsidR="00BD3BCE" w:rsidRPr="00F452AC" w:rsidRDefault="00BD3BCE"/>
    <w:p w:rsidR="00BD3BCE" w:rsidRPr="00F452AC" w:rsidRDefault="00BD3BCE">
      <w:pPr>
        <w:pStyle w:val="ThinDelim"/>
      </w:pPr>
    </w:p>
    <w:p w:rsidR="00BD3BCE" w:rsidRPr="00F452AC" w:rsidRDefault="00605015">
      <w:pPr>
        <w:ind w:left="200"/>
      </w:pPr>
      <w:r w:rsidRPr="00F452AC">
        <w:rPr>
          <w:rStyle w:val="Subst"/>
        </w:rPr>
        <w:t xml:space="preserve">Доли участия в уставном </w:t>
      </w:r>
      <w:proofErr w:type="gramStart"/>
      <w:r w:rsidRPr="00F452AC">
        <w:rPr>
          <w:rStyle w:val="Subst"/>
        </w:rPr>
        <w:t>капитале</w:t>
      </w:r>
      <w:proofErr w:type="gramEnd"/>
      <w:r w:rsidRPr="00F452AC">
        <w:rPr>
          <w:rStyle w:val="Subst"/>
        </w:rPr>
        <w:t xml:space="preserve"> эмитента/обыкновенных акций не имеет</w:t>
      </w:r>
    </w:p>
    <w:p w:rsidR="00BD3BCE" w:rsidRPr="00F452AC" w:rsidRDefault="00BD3BCE">
      <w:pPr>
        <w:pStyle w:val="ThinDelim"/>
      </w:pPr>
    </w:p>
    <w:p w:rsidR="00BD3BCE" w:rsidRPr="00F452AC" w:rsidRDefault="00BD3BCE">
      <w:pPr>
        <w:pStyle w:val="ThinDelim"/>
      </w:pPr>
    </w:p>
    <w:p w:rsidR="00BD3BCE" w:rsidRPr="00F452AC" w:rsidRDefault="00605015">
      <w:pPr>
        <w:pStyle w:val="SubHeading"/>
        <w:ind w:left="200"/>
      </w:pPr>
      <w:r w:rsidRPr="00F452AC">
        <w:t xml:space="preserve">Доли участия лица в уставном (складочном) </w:t>
      </w:r>
      <w:proofErr w:type="gramStart"/>
      <w:r w:rsidRPr="00F452AC">
        <w:t>капитале</w:t>
      </w:r>
      <w:proofErr w:type="gramEnd"/>
      <w:r w:rsidRPr="00F452AC">
        <w:t xml:space="preserve"> (паевом фонде) дочерних и зависимых обществ эмитента</w:t>
      </w:r>
    </w:p>
    <w:p w:rsidR="00BD3BCE" w:rsidRPr="00F452AC" w:rsidRDefault="00605015">
      <w:pPr>
        <w:ind w:left="400"/>
      </w:pPr>
      <w:r w:rsidRPr="00F452AC">
        <w:rPr>
          <w:rStyle w:val="Subst"/>
        </w:rPr>
        <w:t>Лицо указанных долей не имеет</w:t>
      </w:r>
    </w:p>
    <w:p w:rsidR="00BD3BCE" w:rsidRPr="00F452AC" w:rsidRDefault="00605015">
      <w:pPr>
        <w:ind w:left="200"/>
      </w:pPr>
      <w:r w:rsidRPr="00F452AC">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F452AC">
        <w:t>контроля за</w:t>
      </w:r>
      <w:proofErr w:type="gramEnd"/>
      <w:r w:rsidRPr="00F452AC">
        <w:t xml:space="preserve"> финансово-хозяйственной деятельностью эмитента:</w:t>
      </w:r>
      <w:r w:rsidRPr="00F452AC">
        <w:br/>
      </w:r>
    </w:p>
    <w:p w:rsidR="00BD3BCE" w:rsidRPr="00F452AC" w:rsidRDefault="00605015">
      <w:pPr>
        <w:ind w:left="400"/>
      </w:pPr>
      <w:r w:rsidRPr="00F452AC">
        <w:rPr>
          <w:rStyle w:val="Subst"/>
        </w:rPr>
        <w:t>Указанных родственных связей нет</w:t>
      </w:r>
    </w:p>
    <w:p w:rsidR="00BD3BCE" w:rsidRPr="00F452AC" w:rsidRDefault="00605015">
      <w:pPr>
        <w:ind w:left="200"/>
      </w:pPr>
      <w:r w:rsidRPr="00F452AC">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F452AC">
        <w:br/>
      </w:r>
    </w:p>
    <w:p w:rsidR="00BD3BCE" w:rsidRPr="00F452AC" w:rsidRDefault="00605015">
      <w:pPr>
        <w:ind w:left="400"/>
      </w:pPr>
      <w:r w:rsidRPr="00F452AC">
        <w:rPr>
          <w:rStyle w:val="Subst"/>
        </w:rPr>
        <w:t>Лицо к указанным видам ответственности не привлекалось</w:t>
      </w:r>
    </w:p>
    <w:p w:rsidR="00BD3BCE" w:rsidRPr="00F452AC" w:rsidRDefault="00605015">
      <w:pPr>
        <w:ind w:left="200"/>
      </w:pPr>
      <w:r w:rsidRPr="00F452AC">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452AC">
        <w:br/>
      </w:r>
    </w:p>
    <w:p w:rsidR="00BD3BCE" w:rsidRPr="00F452AC" w:rsidRDefault="00605015">
      <w:pPr>
        <w:ind w:left="400"/>
      </w:pPr>
      <w:r w:rsidRPr="00F452AC">
        <w:rPr>
          <w:rStyle w:val="Subst"/>
        </w:rPr>
        <w:t>Лицо указанных должностей не занимало</w:t>
      </w:r>
    </w:p>
    <w:p w:rsidR="00BD3BCE" w:rsidRPr="00F452AC" w:rsidRDefault="00BD3BCE">
      <w:pPr>
        <w:ind w:left="200"/>
      </w:pPr>
    </w:p>
    <w:p w:rsidR="00BD3BCE" w:rsidRPr="00F452AC" w:rsidRDefault="00BD3BCE">
      <w:pPr>
        <w:ind w:left="200"/>
      </w:pPr>
    </w:p>
    <w:p w:rsidR="00BD3BCE" w:rsidRPr="00F452AC" w:rsidRDefault="00605015">
      <w:pPr>
        <w:ind w:left="200"/>
      </w:pPr>
      <w:proofErr w:type="gramStart"/>
      <w:r w:rsidRPr="00F452AC">
        <w:t>В случае наличия у лица, предоставившего обеспечение, отдельного структурного подразделения (подразделений)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эмитента) и (или) отдельного структурного подразделения (службы) внутреннего аудита, информация, предусмотренная настоящим пунктом, указывается в отношении руководителя такого отдельного структурного подразделения (органа) эмитента.</w:t>
      </w:r>
      <w:proofErr w:type="gramEnd"/>
    </w:p>
    <w:p w:rsidR="00BD3BCE" w:rsidRPr="00F452AC" w:rsidRDefault="00605015">
      <w:pPr>
        <w:pStyle w:val="2"/>
      </w:pPr>
      <w:r w:rsidRPr="00F452AC">
        <w:t xml:space="preserve">5.6. Сведения о размере вознаграждения, льгот и/или компенсации расходов по органу </w:t>
      </w:r>
      <w:proofErr w:type="gramStart"/>
      <w:r w:rsidRPr="00F452AC">
        <w:t>контроля за</w:t>
      </w:r>
      <w:proofErr w:type="gramEnd"/>
      <w:r w:rsidRPr="00F452AC">
        <w:t xml:space="preserve"> финансово-хозяйственной деятельностью лица, предоставившего обеспечение</w:t>
      </w:r>
    </w:p>
    <w:p w:rsidR="00BD3BCE" w:rsidRPr="00F452AC" w:rsidRDefault="00605015">
      <w:pPr>
        <w:pStyle w:val="SubHeading"/>
        <w:ind w:left="200"/>
      </w:pPr>
      <w:r w:rsidRPr="00F452AC">
        <w:t>Вознаграждения</w:t>
      </w:r>
    </w:p>
    <w:p w:rsidR="00BD3BCE" w:rsidRPr="00F452AC" w:rsidRDefault="00605015">
      <w:pPr>
        <w:ind w:left="400"/>
      </w:pPr>
      <w:proofErr w:type="gramStart"/>
      <w:r w:rsidRPr="00F452AC">
        <w:t>По каждому органу контроля за финансово-хозяйственной деятельностью лица, предоставившего обеспечение, (за исключением физического лица, занимающего должность (осуществляющего функции) ревизора лица, предоставившего обеспечение)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w:t>
      </w:r>
      <w:proofErr w:type="gramEnd"/>
      <w:r w:rsidRPr="00F452AC">
        <w:t xml:space="preserve"> органа </w:t>
      </w:r>
      <w:proofErr w:type="gramStart"/>
      <w:r w:rsidRPr="00F452AC">
        <w:t>контроля за</w:t>
      </w:r>
      <w:proofErr w:type="gramEnd"/>
      <w:r w:rsidRPr="00F452AC">
        <w:t xml:space="preserve">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rsidR="00BD3BCE" w:rsidRPr="00F452AC" w:rsidRDefault="00605015">
      <w:pPr>
        <w:ind w:left="400"/>
      </w:pPr>
      <w:r w:rsidRPr="00F452AC">
        <w:t>Единица измерения:</w:t>
      </w:r>
      <w:r w:rsidRPr="00F452AC">
        <w:rPr>
          <w:rStyle w:val="Subst"/>
        </w:rPr>
        <w:t xml:space="preserve"> тыс. руб.</w:t>
      </w:r>
    </w:p>
    <w:p w:rsidR="00BD3BCE" w:rsidRPr="00F452AC" w:rsidRDefault="00605015">
      <w:pPr>
        <w:ind w:left="400"/>
      </w:pPr>
      <w:r w:rsidRPr="00F452AC">
        <w:t xml:space="preserve">Наименование органа </w:t>
      </w:r>
      <w:proofErr w:type="gramStart"/>
      <w:r w:rsidRPr="00F452AC">
        <w:t>контроля за</w:t>
      </w:r>
      <w:proofErr w:type="gramEnd"/>
      <w:r w:rsidRPr="00F452AC">
        <w:t xml:space="preserve"> финансово-хозяйственной деятельностью лица, предоставившего обеспечение:</w:t>
      </w:r>
      <w:r w:rsidRPr="00F452AC">
        <w:rPr>
          <w:rStyle w:val="Subst"/>
        </w:rPr>
        <w:t xml:space="preserve"> Ревизионная комиссия</w:t>
      </w:r>
    </w:p>
    <w:p w:rsidR="00BD3BCE" w:rsidRPr="00F452AC" w:rsidRDefault="00605015">
      <w:pPr>
        <w:pStyle w:val="SubHeading"/>
        <w:ind w:left="400"/>
      </w:pPr>
      <w:r w:rsidRPr="00F452AC">
        <w:t>Вознаграждение за участие в работе органа контроля</w:t>
      </w:r>
    </w:p>
    <w:p w:rsidR="00BD3BCE" w:rsidRPr="00F452AC" w:rsidRDefault="00605015">
      <w:pPr>
        <w:ind w:left="600"/>
      </w:pPr>
      <w:r w:rsidRPr="00F452AC">
        <w:t>Единица измерения:</w:t>
      </w:r>
      <w:r w:rsidRPr="00F452AC">
        <w:rPr>
          <w:rStyle w:val="Subst"/>
        </w:rPr>
        <w:t xml:space="preserve"> тыс. руб.</w:t>
      </w:r>
    </w:p>
    <w:p w:rsidR="00BD3BCE" w:rsidRPr="00F452AC" w:rsidRDefault="00BD3BCE">
      <w:pPr>
        <w:pStyle w:val="ThinDelim"/>
      </w:pPr>
    </w:p>
    <w:tbl>
      <w:tblPr>
        <w:tblW w:w="0" w:type="auto"/>
        <w:tblLayout w:type="fixed"/>
        <w:tblCellMar>
          <w:left w:w="72" w:type="dxa"/>
          <w:right w:w="72" w:type="dxa"/>
        </w:tblCellMar>
        <w:tblLook w:val="0000"/>
      </w:tblPr>
      <w:tblGrid>
        <w:gridCol w:w="6492"/>
        <w:gridCol w:w="1360"/>
      </w:tblGrid>
      <w:tr w:rsidR="00BD3BCE" w:rsidRPr="00F452AC">
        <w:tc>
          <w:tcPr>
            <w:tcW w:w="649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BD3BCE" w:rsidRPr="00F452AC" w:rsidRDefault="00605015" w:rsidP="00D22D07">
            <w:pPr>
              <w:jc w:val="center"/>
            </w:pPr>
            <w:r w:rsidRPr="00F452AC">
              <w:t>201</w:t>
            </w:r>
            <w:r w:rsidR="00D22D07" w:rsidRPr="00F452AC">
              <w:t>7г.</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 xml:space="preserve">Вознаграждение за участие в работе органа </w:t>
            </w:r>
            <w:proofErr w:type="gramStart"/>
            <w:r w:rsidRPr="00F452AC">
              <w:t>контроля за</w:t>
            </w:r>
            <w:proofErr w:type="gramEnd"/>
            <w:r w:rsidRPr="00F452AC">
              <w:t xml:space="preserve"> финансово-хозяйственной деятельностью лица, предоставившего обеспечение</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Премии</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Комиссионные</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Льготы</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605015">
            <w:pPr>
              <w:jc w:val="right"/>
            </w:pPr>
            <w:r w:rsidRPr="00F452AC">
              <w:t>0</w:t>
            </w:r>
          </w:p>
        </w:tc>
      </w:tr>
      <w:tr w:rsidR="00BD3BCE" w:rsidRPr="00F452AC">
        <w:tc>
          <w:tcPr>
            <w:tcW w:w="649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ИТОГО</w:t>
            </w:r>
          </w:p>
        </w:tc>
        <w:tc>
          <w:tcPr>
            <w:tcW w:w="136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D22D07">
      <w:pPr>
        <w:ind w:left="600"/>
      </w:pPr>
      <w:r w:rsidRPr="00F452AC">
        <w:t>Сведения</w:t>
      </w:r>
      <w:r w:rsidR="00605015" w:rsidRPr="00F452AC">
        <w:t xml:space="preserve"> о существующих соглашениях относительно таких выплат в текущем финансовом </w:t>
      </w:r>
      <w:r w:rsidRPr="00F452AC">
        <w:t>году: Отсутствуют</w:t>
      </w:r>
    </w:p>
    <w:p w:rsidR="00BD3BCE" w:rsidRPr="00F452AC" w:rsidRDefault="00BD3BCE">
      <w:pPr>
        <w:pStyle w:val="ThinDelim"/>
      </w:pPr>
    </w:p>
    <w:p w:rsidR="00BD3BCE" w:rsidRPr="00F452AC" w:rsidRDefault="00BD3BCE">
      <w:pPr>
        <w:ind w:left="400"/>
      </w:pPr>
    </w:p>
    <w:p w:rsidR="00BD3BCE" w:rsidRPr="00F452AC" w:rsidRDefault="00605015">
      <w:pPr>
        <w:pStyle w:val="SubHeading"/>
        <w:ind w:left="200"/>
      </w:pPr>
      <w:r w:rsidRPr="00F452AC">
        <w:t>Компенсации</w:t>
      </w:r>
    </w:p>
    <w:p w:rsidR="00BD3BCE" w:rsidRPr="00F452AC" w:rsidRDefault="00605015">
      <w:pPr>
        <w:ind w:left="400"/>
      </w:pPr>
      <w:r w:rsidRPr="00F452AC">
        <w:t>Единица измерения:</w:t>
      </w:r>
      <w:r w:rsidRPr="00F452AC">
        <w:rPr>
          <w:rStyle w:val="Subst"/>
        </w:rPr>
        <w:t xml:space="preserve"> тыс. руб.</w:t>
      </w:r>
    </w:p>
    <w:p w:rsidR="00BD3BCE" w:rsidRPr="00F452AC" w:rsidRDefault="00BD3BCE">
      <w:pPr>
        <w:pStyle w:val="ThinDelim"/>
      </w:pPr>
    </w:p>
    <w:tbl>
      <w:tblPr>
        <w:tblW w:w="0" w:type="auto"/>
        <w:tblLayout w:type="fixed"/>
        <w:tblCellMar>
          <w:left w:w="72" w:type="dxa"/>
          <w:right w:w="72" w:type="dxa"/>
        </w:tblCellMar>
        <w:tblLook w:val="0000"/>
      </w:tblPr>
      <w:tblGrid>
        <w:gridCol w:w="6492"/>
        <w:gridCol w:w="1360"/>
      </w:tblGrid>
      <w:tr w:rsidR="00BD3BCE" w:rsidRPr="00F452AC">
        <w:tc>
          <w:tcPr>
            <w:tcW w:w="649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 xml:space="preserve">Наименование органа </w:t>
            </w:r>
            <w:r w:rsidR="00D22D07" w:rsidRPr="00F452AC">
              <w:t>контроля (</w:t>
            </w:r>
            <w:r w:rsidRPr="00F452AC">
              <w:t>структурного подразделения)</w:t>
            </w:r>
          </w:p>
        </w:tc>
        <w:tc>
          <w:tcPr>
            <w:tcW w:w="1360" w:type="dxa"/>
            <w:tcBorders>
              <w:top w:val="double" w:sz="6" w:space="0" w:color="auto"/>
              <w:left w:val="single" w:sz="6" w:space="0" w:color="auto"/>
              <w:bottom w:val="single" w:sz="6" w:space="0" w:color="auto"/>
              <w:right w:val="double" w:sz="6" w:space="0" w:color="auto"/>
            </w:tcBorders>
          </w:tcPr>
          <w:p w:rsidR="00BD3BCE" w:rsidRPr="00F452AC" w:rsidRDefault="00605015" w:rsidP="00D22D07">
            <w:pPr>
              <w:jc w:val="center"/>
            </w:pPr>
            <w:r w:rsidRPr="00F452AC">
              <w:t>201</w:t>
            </w:r>
            <w:r w:rsidR="00D22D07" w:rsidRPr="00F452AC">
              <w:t>7г.</w:t>
            </w:r>
          </w:p>
        </w:tc>
      </w:tr>
      <w:tr w:rsidR="00BD3BCE" w:rsidRPr="00F452AC">
        <w:tc>
          <w:tcPr>
            <w:tcW w:w="649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Ревизионная комиссия</w:t>
            </w:r>
          </w:p>
        </w:tc>
        <w:tc>
          <w:tcPr>
            <w:tcW w:w="1360" w:type="dxa"/>
            <w:tcBorders>
              <w:top w:val="single" w:sz="6" w:space="0" w:color="auto"/>
              <w:left w:val="single" w:sz="6" w:space="0" w:color="auto"/>
              <w:bottom w:val="double" w:sz="6" w:space="0" w:color="auto"/>
              <w:right w:val="double" w:sz="6" w:space="0" w:color="auto"/>
            </w:tcBorders>
          </w:tcPr>
          <w:p w:rsidR="00BD3BCE" w:rsidRPr="00F452AC" w:rsidRDefault="00605015">
            <w:pPr>
              <w:jc w:val="right"/>
            </w:pPr>
            <w:r w:rsidRPr="00F452AC">
              <w:t>0</w:t>
            </w:r>
          </w:p>
        </w:tc>
      </w:tr>
    </w:tbl>
    <w:p w:rsidR="00BD3BCE" w:rsidRPr="00F452AC" w:rsidRDefault="00BD3BCE"/>
    <w:p w:rsidR="00BD3BCE" w:rsidRPr="00F452AC" w:rsidRDefault="00605015">
      <w:pPr>
        <w:ind w:left="400"/>
      </w:pPr>
      <w:r w:rsidRPr="00F452AC">
        <w:t xml:space="preserve">Дополнительная </w:t>
      </w:r>
      <w:r w:rsidR="00D22D07" w:rsidRPr="00F452AC">
        <w:t>информация: нет</w:t>
      </w:r>
      <w:r w:rsidRPr="00F452AC">
        <w:rPr>
          <w:rStyle w:val="Subst"/>
        </w:rPr>
        <w:t>.</w:t>
      </w:r>
    </w:p>
    <w:p w:rsidR="00BD3BCE" w:rsidRPr="00F452AC" w:rsidRDefault="00605015">
      <w:pPr>
        <w:pStyle w:val="2"/>
      </w:pPr>
      <w:r w:rsidRPr="00F452AC">
        <w:t>5.7. Данные о численности и обобщенные данные о составе сотрудников (работников) лица, предоставившего обеспечение, а также об изменении численности сотрудников (работников) лица, предоставившего обеспечение</w:t>
      </w:r>
    </w:p>
    <w:p w:rsidR="00BD3BCE" w:rsidRPr="00F452AC" w:rsidRDefault="00605015">
      <w:pPr>
        <w:ind w:left="200"/>
      </w:pPr>
      <w:r w:rsidRPr="00F452AC">
        <w:t>Единица измерения:</w:t>
      </w:r>
      <w:r w:rsidRPr="00F452AC">
        <w:rPr>
          <w:rStyle w:val="Subst"/>
        </w:rPr>
        <w:t xml:space="preserve"> тыс. руб.</w:t>
      </w:r>
    </w:p>
    <w:p w:rsidR="00BD3BCE" w:rsidRPr="00F452AC" w:rsidRDefault="00BD3BCE">
      <w:pPr>
        <w:pStyle w:val="ThinDelim"/>
      </w:pPr>
    </w:p>
    <w:tbl>
      <w:tblPr>
        <w:tblW w:w="0" w:type="auto"/>
        <w:tblLayout w:type="fixed"/>
        <w:tblCellMar>
          <w:left w:w="72" w:type="dxa"/>
          <w:right w:w="72" w:type="dxa"/>
        </w:tblCellMar>
        <w:tblLook w:val="0000"/>
      </w:tblPr>
      <w:tblGrid>
        <w:gridCol w:w="6492"/>
        <w:gridCol w:w="1360"/>
      </w:tblGrid>
      <w:tr w:rsidR="00BD3BCE" w:rsidRPr="00F452AC">
        <w:tc>
          <w:tcPr>
            <w:tcW w:w="6492" w:type="dxa"/>
            <w:tcBorders>
              <w:top w:val="double" w:sz="6" w:space="0" w:color="auto"/>
              <w:left w:val="double" w:sz="6" w:space="0" w:color="auto"/>
              <w:bottom w:val="single" w:sz="6" w:space="0" w:color="auto"/>
              <w:right w:val="single" w:sz="6" w:space="0" w:color="auto"/>
            </w:tcBorders>
          </w:tcPr>
          <w:p w:rsidR="00BD3BCE" w:rsidRPr="00F452AC" w:rsidRDefault="00605015">
            <w:pPr>
              <w:jc w:val="center"/>
            </w:pPr>
            <w:r w:rsidRPr="00F452AC">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BD3BCE" w:rsidRPr="00F452AC" w:rsidRDefault="00605015" w:rsidP="00D22D07">
            <w:pPr>
              <w:jc w:val="center"/>
            </w:pPr>
            <w:r w:rsidRPr="00F452AC">
              <w:t>201</w:t>
            </w:r>
            <w:r w:rsidR="00D22D07" w:rsidRPr="00F452AC">
              <w:t>7г.</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D22D07" w:rsidP="00D22D07">
            <w:pPr>
              <w:jc w:val="center"/>
            </w:pPr>
            <w:r w:rsidRPr="00F452AC">
              <w:t>836</w:t>
            </w:r>
          </w:p>
        </w:tc>
      </w:tr>
      <w:tr w:rsidR="00BD3BCE" w:rsidRPr="00F452AC">
        <w:tc>
          <w:tcPr>
            <w:tcW w:w="6492" w:type="dxa"/>
            <w:tcBorders>
              <w:top w:val="single" w:sz="6" w:space="0" w:color="auto"/>
              <w:left w:val="double" w:sz="6" w:space="0" w:color="auto"/>
              <w:bottom w:val="single" w:sz="6" w:space="0" w:color="auto"/>
              <w:right w:val="single" w:sz="6" w:space="0" w:color="auto"/>
            </w:tcBorders>
          </w:tcPr>
          <w:p w:rsidR="00BD3BCE" w:rsidRPr="00F452AC" w:rsidRDefault="00605015">
            <w:r w:rsidRPr="00F452AC">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BD3BCE" w:rsidRPr="00F452AC" w:rsidRDefault="00D22D07" w:rsidP="00D22D07">
            <w:pPr>
              <w:jc w:val="center"/>
            </w:pPr>
            <w:r w:rsidRPr="00F452AC">
              <w:t>903 067</w:t>
            </w:r>
          </w:p>
        </w:tc>
      </w:tr>
      <w:tr w:rsidR="00BD3BCE" w:rsidRPr="00F452AC">
        <w:tc>
          <w:tcPr>
            <w:tcW w:w="6492" w:type="dxa"/>
            <w:tcBorders>
              <w:top w:val="single" w:sz="6" w:space="0" w:color="auto"/>
              <w:left w:val="double" w:sz="6" w:space="0" w:color="auto"/>
              <w:bottom w:val="double" w:sz="6" w:space="0" w:color="auto"/>
              <w:right w:val="single" w:sz="6" w:space="0" w:color="auto"/>
            </w:tcBorders>
          </w:tcPr>
          <w:p w:rsidR="00BD3BCE" w:rsidRPr="00F452AC" w:rsidRDefault="00605015">
            <w:r w:rsidRPr="00F452AC">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BD3BCE" w:rsidRPr="00F452AC" w:rsidRDefault="00D22D07" w:rsidP="00D22D07">
            <w:pPr>
              <w:jc w:val="center"/>
            </w:pPr>
            <w:r w:rsidRPr="00F452AC">
              <w:t>50 990</w:t>
            </w:r>
          </w:p>
        </w:tc>
      </w:tr>
    </w:tbl>
    <w:p w:rsidR="00BD3BCE" w:rsidRPr="00F452AC" w:rsidRDefault="00BD3BCE"/>
    <w:p w:rsidR="00BD3BCE" w:rsidRPr="00F452AC" w:rsidRDefault="00605015">
      <w:pPr>
        <w:ind w:left="200"/>
      </w:pPr>
      <w:r w:rsidRPr="00F452AC">
        <w:rPr>
          <w:rStyle w:val="Subst"/>
        </w:rPr>
        <w:t>Сотрудники, оказывающие существенное влияние на финансово-хозяйственную деятельность эмитента (ключевые сотрудники): такими сотрудниками являются Генеральный директор и Члены Совета директоров, которые являются одновременно сотрудниками Поручителя.</w:t>
      </w:r>
      <w:r w:rsidRPr="00F452AC">
        <w:rPr>
          <w:rStyle w:val="Subst"/>
        </w:rPr>
        <w:br/>
      </w:r>
    </w:p>
    <w:p w:rsidR="00BD3BCE" w:rsidRPr="00F452AC" w:rsidRDefault="00605015">
      <w:pPr>
        <w:pStyle w:val="2"/>
      </w:pPr>
      <w:r w:rsidRPr="00F452AC">
        <w:t>5.8. Сведения о любых обязательствах лица, предоставившего обеспечение, перед сотрудниками (работниками), касающихся возможности их участия в уставном капитале лица, предоставившего обеспечение</w:t>
      </w:r>
    </w:p>
    <w:p w:rsidR="00BD3BCE" w:rsidRPr="00F452AC" w:rsidRDefault="00605015">
      <w:pPr>
        <w:ind w:left="200"/>
      </w:pPr>
      <w:r w:rsidRPr="00F452AC">
        <w:rPr>
          <w:rStyle w:val="Subst"/>
        </w:rPr>
        <w:t>Лицо, предоставившее обеспечение, не имеет обязательств перед сотрудниками (работниками), касающихся возможности их участия в уставном (складочном) капитале лица, предоставившего обеспечение</w:t>
      </w:r>
    </w:p>
    <w:p w:rsidR="00BD3BCE" w:rsidRPr="00F452AC" w:rsidRDefault="00605015">
      <w:pPr>
        <w:pStyle w:val="1"/>
      </w:pPr>
      <w:r w:rsidRPr="00F452AC">
        <w:t>Раздел VI. Сведения об участниках (акционерах) лица, предоставившего обеспечение, и о совершенных лицом, предоставившим обеспечение, сделках, в совершении которых имелась заинтересованность</w:t>
      </w:r>
    </w:p>
    <w:p w:rsidR="00BD3BCE" w:rsidRPr="00F452AC" w:rsidRDefault="00605015">
      <w:pPr>
        <w:pStyle w:val="2"/>
      </w:pPr>
      <w:r w:rsidRPr="00F452AC">
        <w:t>6.1. Сведения об общем количестве акционеров (участников) лица, предоставившего обеспечение</w:t>
      </w:r>
    </w:p>
    <w:p w:rsidR="00BD3BCE" w:rsidRPr="00F452AC" w:rsidRDefault="00605015">
      <w:r w:rsidRPr="00F452AC">
        <w:t>Общее количество лиц с ненулевыми остатками на лицевых счетах, зарегистрированных в реестре акционеров лица, предоставившего обеспечение, на дату окончания отчетного квартала:</w:t>
      </w:r>
      <w:r w:rsidRPr="00F452AC">
        <w:rPr>
          <w:rStyle w:val="Subst"/>
        </w:rPr>
        <w:t xml:space="preserve"> 2</w:t>
      </w:r>
    </w:p>
    <w:p w:rsidR="00BD3BCE" w:rsidRPr="00F452AC" w:rsidRDefault="00605015">
      <w:r w:rsidRPr="00F452AC">
        <w:t>Общее количество номинальных держателей акций лица, предоставившего обеспечение:</w:t>
      </w:r>
      <w:r w:rsidRPr="00F452AC">
        <w:rPr>
          <w:rStyle w:val="Subst"/>
        </w:rPr>
        <w:t xml:space="preserve"> 0</w:t>
      </w:r>
    </w:p>
    <w:p w:rsidR="00BD3BCE" w:rsidRPr="00F452AC" w:rsidRDefault="00BD3BCE">
      <w:pPr>
        <w:pStyle w:val="ThinDelim"/>
      </w:pPr>
    </w:p>
    <w:p w:rsidR="00BD3BCE" w:rsidRPr="00F452AC" w:rsidRDefault="00605015">
      <w:proofErr w:type="gramStart"/>
      <w:r w:rsidRPr="00F452AC">
        <w:t>Общее количество лиц, включенных в составленный последним список лиц, имевших (имеющих) право на участие в общем собрании акционеров лица, предоставившего обеспечения, (иной список лиц, составленный в целях осуществления (реализации) прав по акциям лица, предоставившего обеспечение, и для составления которого номинальные держатели акций лица, предоставившего обеспечение представляли данные о лицах, в интересах которых они владели (владеют) акциями лица, предоставившего обеспечение):</w:t>
      </w:r>
      <w:r w:rsidRPr="00F452AC">
        <w:rPr>
          <w:rStyle w:val="Subst"/>
        </w:rPr>
        <w:t xml:space="preserve"> 2</w:t>
      </w:r>
      <w:proofErr w:type="gramEnd"/>
    </w:p>
    <w:p w:rsidR="00BD3BCE" w:rsidRPr="00F452AC" w:rsidRDefault="00605015">
      <w:proofErr w:type="gramStart"/>
      <w:r w:rsidRPr="00F452AC">
        <w:t>Дата составления списка лиц, включенных в составленный последним список лиц, имевших (имеющих) право на участие в общем собрании акционеров лица, предоставившего обеспечение, (иного списка лиц, составленного в целях осуществления (реализации) прав по акциям лица, предоставившего обеспечение, и для составления которого номинальные держатели акций эмитента представляли данные о лицах, в интересах которых они владели (владеют) акциями лица, предоставившего обеспечение):</w:t>
      </w:r>
      <w:r w:rsidRPr="00F452AC">
        <w:rPr>
          <w:rStyle w:val="Subst"/>
        </w:rPr>
        <w:t xml:space="preserve"> 25.11.2016</w:t>
      </w:r>
      <w:proofErr w:type="gramEnd"/>
    </w:p>
    <w:p w:rsidR="00BD3BCE" w:rsidRPr="00F452AC" w:rsidRDefault="00605015">
      <w:r w:rsidRPr="00F452AC">
        <w:t>Владельцы обыкновенных акций лица, предоставившего обеспечение, которые подлежали включению в такой список:</w:t>
      </w:r>
      <w:r w:rsidRPr="00F452AC">
        <w:rPr>
          <w:rStyle w:val="Subst"/>
        </w:rPr>
        <w:t xml:space="preserve"> 2</w:t>
      </w:r>
    </w:p>
    <w:p w:rsidR="00BD3BCE" w:rsidRPr="00F452AC" w:rsidRDefault="00605015">
      <w:r w:rsidRPr="00F452AC">
        <w:t>Владельцы привилегированных акций лица, предоставившего обеспечение, которые подлежали включению в такой список:</w:t>
      </w:r>
      <w:r w:rsidRPr="00F452AC">
        <w:rPr>
          <w:rStyle w:val="Subst"/>
        </w:rPr>
        <w:t xml:space="preserve"> 1</w:t>
      </w:r>
    </w:p>
    <w:p w:rsidR="00BD3BCE" w:rsidRPr="00F452AC" w:rsidRDefault="00605015">
      <w:pPr>
        <w:pStyle w:val="SubHeading"/>
      </w:pPr>
      <w:r w:rsidRPr="00F452AC">
        <w:t>Информация о количестве собственных акций, находящихся на балансе лица, предоставившего обеспечение, на дату окончания отчетного квартала</w:t>
      </w:r>
    </w:p>
    <w:p w:rsidR="00BD3BCE" w:rsidRPr="00F452AC" w:rsidRDefault="00605015">
      <w:pPr>
        <w:ind w:left="200"/>
      </w:pPr>
      <w:r w:rsidRPr="00F452AC">
        <w:rPr>
          <w:rStyle w:val="Subst"/>
        </w:rPr>
        <w:t>Собственных акций, находящихся на балансе лица, предоставившего обеспечение, нет</w:t>
      </w:r>
    </w:p>
    <w:p w:rsidR="00BD3BCE" w:rsidRPr="00F452AC" w:rsidRDefault="00605015">
      <w:pPr>
        <w:pStyle w:val="SubHeading"/>
      </w:pPr>
      <w:r w:rsidRPr="00F452AC">
        <w:t>Информация о количестве акций лица, предоставившего обеспечение, принадлежащих подконтрольным ему организациям</w:t>
      </w:r>
    </w:p>
    <w:p w:rsidR="00BD3BCE" w:rsidRPr="00F452AC" w:rsidRDefault="00605015">
      <w:pPr>
        <w:ind w:left="200"/>
      </w:pPr>
      <w:r w:rsidRPr="00F452AC">
        <w:t>Категория акций:</w:t>
      </w:r>
      <w:r w:rsidRPr="00F452AC">
        <w:rPr>
          <w:rStyle w:val="Subst"/>
        </w:rPr>
        <w:t xml:space="preserve"> </w:t>
      </w:r>
      <w:proofErr w:type="gramStart"/>
      <w:r w:rsidRPr="00F452AC">
        <w:rPr>
          <w:rStyle w:val="Subst"/>
        </w:rPr>
        <w:t>обыкновенные</w:t>
      </w:r>
      <w:proofErr w:type="gramEnd"/>
    </w:p>
    <w:p w:rsidR="00BD3BCE" w:rsidRPr="00F452AC" w:rsidRDefault="00605015">
      <w:pPr>
        <w:ind w:left="200"/>
      </w:pPr>
      <w:r w:rsidRPr="00F452AC">
        <w:t>Количество акций лица, предоставившего обеспечение, принадлежащих подконтрольным ему организациям:</w:t>
      </w:r>
      <w:r w:rsidRPr="00F452AC">
        <w:rPr>
          <w:rStyle w:val="Subst"/>
        </w:rPr>
        <w:t xml:space="preserve"> 75 000</w:t>
      </w:r>
    </w:p>
    <w:p w:rsidR="00BD3BCE" w:rsidRPr="00F452AC" w:rsidRDefault="00BD3BCE">
      <w:pPr>
        <w:ind w:left="200"/>
      </w:pPr>
    </w:p>
    <w:p w:rsidR="00BD3BCE" w:rsidRPr="00F452AC" w:rsidRDefault="00605015">
      <w:pPr>
        <w:ind w:left="200"/>
      </w:pPr>
      <w:r w:rsidRPr="00F452AC">
        <w:t>Категория акций:</w:t>
      </w:r>
      <w:r w:rsidRPr="00F452AC">
        <w:rPr>
          <w:rStyle w:val="Subst"/>
        </w:rPr>
        <w:t xml:space="preserve"> </w:t>
      </w:r>
      <w:proofErr w:type="gramStart"/>
      <w:r w:rsidRPr="00F452AC">
        <w:rPr>
          <w:rStyle w:val="Subst"/>
        </w:rPr>
        <w:t>привилегированные</w:t>
      </w:r>
      <w:proofErr w:type="gramEnd"/>
    </w:p>
    <w:p w:rsidR="00BD3BCE" w:rsidRPr="00F452AC" w:rsidRDefault="00605015">
      <w:pPr>
        <w:ind w:left="200"/>
      </w:pPr>
      <w:r w:rsidRPr="00F452AC">
        <w:t>Тип акций:</w:t>
      </w:r>
    </w:p>
    <w:p w:rsidR="00BD3BCE" w:rsidRPr="00F452AC" w:rsidRDefault="00605015">
      <w:pPr>
        <w:ind w:left="200"/>
      </w:pPr>
      <w:r w:rsidRPr="00F452AC">
        <w:t>Количество акций лица, предоставившего обеспечение, принадлежащих подконтрольным ему организациям:</w:t>
      </w:r>
      <w:r w:rsidRPr="00F452AC">
        <w:rPr>
          <w:rStyle w:val="Subst"/>
        </w:rPr>
        <w:t xml:space="preserve"> 25 000</w:t>
      </w:r>
    </w:p>
    <w:p w:rsidR="00BD3BCE" w:rsidRPr="00F452AC" w:rsidRDefault="00BD3BCE">
      <w:pPr>
        <w:ind w:left="200"/>
      </w:pPr>
    </w:p>
    <w:p w:rsidR="00BD3BCE" w:rsidRPr="00F452AC" w:rsidRDefault="00605015">
      <w:pPr>
        <w:pStyle w:val="2"/>
      </w:pPr>
      <w:r w:rsidRPr="00F452AC">
        <w:t xml:space="preserve">6.2. </w:t>
      </w:r>
      <w:proofErr w:type="gramStart"/>
      <w:r w:rsidRPr="00F452AC">
        <w:t>Сведения об участниках (акционерах) лица, предоставившего обеспечение,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w:t>
      </w:r>
      <w:proofErr w:type="gramEnd"/>
      <w:r w:rsidRPr="00F452AC">
        <w:t xml:space="preserve"> акций</w:t>
      </w:r>
    </w:p>
    <w:p w:rsidR="00BD3BCE" w:rsidRPr="00F452AC" w:rsidRDefault="00605015">
      <w:pPr>
        <w:ind w:left="200"/>
      </w:pPr>
      <w:r w:rsidRPr="00F452AC">
        <w:t>Участники (акционеры) лица, предоставившего обеспечение, владеющие не менее чем пятью процентами его уставного капитала или не менее чем пятью процентами его обыкновенных акций</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200"/>
      </w:pPr>
      <w:r w:rsidRPr="00F452AC">
        <w:t>Сокращенное фирменное наименование:</w:t>
      </w:r>
      <w:r w:rsidRPr="00F452AC">
        <w:rPr>
          <w:rStyle w:val="Subst"/>
        </w:rPr>
        <w:t xml:space="preserve"> ООО "СОЮЗДОРСТРОЙ"</w:t>
      </w:r>
    </w:p>
    <w:p w:rsidR="00BD3BCE" w:rsidRPr="00F452AC" w:rsidRDefault="00605015">
      <w:pPr>
        <w:pStyle w:val="SubHeading"/>
        <w:ind w:left="200"/>
      </w:pPr>
      <w:r w:rsidRPr="00F452AC">
        <w:t>Место нахождения</w:t>
      </w:r>
    </w:p>
    <w:p w:rsidR="00785313" w:rsidRPr="00F452AC" w:rsidRDefault="00785313">
      <w:pPr>
        <w:ind w:left="200"/>
        <w:rPr>
          <w:rStyle w:val="Subst"/>
        </w:rPr>
      </w:pPr>
      <w:r w:rsidRPr="00F452AC">
        <w:rPr>
          <w:rStyle w:val="Subst"/>
        </w:rPr>
        <w:t>119571 Россия, г. Москва, проспект Вернадского, дом 92, корпус 1 , комната 2</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99.932%</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99.91%</w:t>
      </w:r>
    </w:p>
    <w:p w:rsidR="00BD3BCE" w:rsidRPr="00F452AC" w:rsidRDefault="00BD3BCE">
      <w:pPr>
        <w:pStyle w:val="ThinDelim"/>
      </w:pPr>
    </w:p>
    <w:p w:rsidR="00BD3BCE" w:rsidRPr="00F452AC" w:rsidRDefault="00605015">
      <w:pPr>
        <w:ind w:left="200"/>
      </w:pPr>
      <w:r w:rsidRPr="00F452AC">
        <w:t>Лица, контролирующие участника (акционера) лица, предоставившего обеспечение</w:t>
      </w:r>
    </w:p>
    <w:p w:rsidR="00BD3BCE" w:rsidRPr="00F452AC" w:rsidRDefault="00BD3BCE">
      <w:pPr>
        <w:ind w:left="200"/>
      </w:pPr>
    </w:p>
    <w:p w:rsidR="00BD3BCE" w:rsidRPr="00F452AC" w:rsidRDefault="00BD3BCE">
      <w:pPr>
        <w:ind w:left="200"/>
      </w:pPr>
    </w:p>
    <w:p w:rsidR="00BD3BCE" w:rsidRPr="00F452AC" w:rsidRDefault="00605015">
      <w:pPr>
        <w:ind w:left="200"/>
      </w:pPr>
      <w:r w:rsidRPr="00F452AC">
        <w:t>ФИО:</w:t>
      </w:r>
      <w:r w:rsidRPr="00F452AC">
        <w:rPr>
          <w:rStyle w:val="Subst"/>
        </w:rPr>
        <w:t xml:space="preserve"> Андреев Алексей Владимирович</w:t>
      </w:r>
    </w:p>
    <w:p w:rsidR="00BD3BCE" w:rsidRPr="00F452AC" w:rsidRDefault="00605015">
      <w:pPr>
        <w:ind w:left="200"/>
      </w:pPr>
      <w:proofErr w:type="gramStart"/>
      <w:r w:rsidRPr="00F452AC">
        <w:t>Основание, в силу которого лицо, контролирующее участника (акционера) лица, предоставившего обеспечение, осуществляет такой контроль (участие в юридическом лице, являющемся участником (акционером) лица, предоставившего обеспечение,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лица, предоставившего обеспечение):</w:t>
      </w:r>
      <w:proofErr w:type="gramEnd"/>
      <w:r w:rsidRPr="00F452AC">
        <w:br/>
      </w:r>
      <w:r w:rsidRPr="00F452AC">
        <w:rPr>
          <w:rStyle w:val="Subst"/>
        </w:rPr>
        <w:t xml:space="preserve">Участие в юридическом </w:t>
      </w:r>
      <w:proofErr w:type="gramStart"/>
      <w:r w:rsidRPr="00F452AC">
        <w:rPr>
          <w:rStyle w:val="Subst"/>
        </w:rPr>
        <w:t>лице</w:t>
      </w:r>
      <w:proofErr w:type="gramEnd"/>
      <w:r w:rsidRPr="00F452AC">
        <w:rPr>
          <w:rStyle w:val="Subst"/>
        </w:rPr>
        <w:t>, являющемся акционером Поручителя</w:t>
      </w:r>
    </w:p>
    <w:p w:rsidR="00BD3BCE" w:rsidRPr="00F452AC" w:rsidRDefault="00605015">
      <w:pPr>
        <w:ind w:left="200"/>
      </w:pPr>
      <w:proofErr w:type="gramStart"/>
      <w:r w:rsidRPr="00F452AC">
        <w:t xml:space="preserve">Признак осуществления лицом, контролирующим участника (акционера) лица, предоставившего обеспечение, такого </w:t>
      </w:r>
      <w:r w:rsidR="00785313" w:rsidRPr="00F452AC">
        <w:t>контроля:</w:t>
      </w:r>
      <w:r w:rsidRPr="00F452AC">
        <w:rPr>
          <w:rStyle w:val="Subst"/>
        </w:rPr>
        <w:t xml:space="preserve"> право распоряжаться более 50 процентами голосов в высшем органе управления юридического лица, являющегося участником (акционером) лица, предоставившего обеспечение</w:t>
      </w:r>
      <w:proofErr w:type="gramEnd"/>
    </w:p>
    <w:p w:rsidR="00BD3BCE" w:rsidRPr="00F452AC" w:rsidRDefault="00605015">
      <w:pPr>
        <w:ind w:left="200"/>
      </w:pPr>
      <w:r w:rsidRPr="00F452AC">
        <w:t>Вид контроля:</w:t>
      </w:r>
      <w:r w:rsidRPr="00F452AC">
        <w:rPr>
          <w:rStyle w:val="Subst"/>
        </w:rPr>
        <w:t xml:space="preserve"> прямой контроль</w:t>
      </w:r>
    </w:p>
    <w:p w:rsidR="00BD3BCE" w:rsidRPr="00F452AC" w:rsidRDefault="00605015">
      <w:pPr>
        <w:ind w:left="200"/>
      </w:pPr>
      <w:r w:rsidRPr="00F452AC">
        <w:t xml:space="preserve">Размер доли такого лица в уставном (складочном) </w:t>
      </w:r>
      <w:proofErr w:type="gramStart"/>
      <w:r w:rsidRPr="00F452AC">
        <w:t>капитале</w:t>
      </w:r>
      <w:proofErr w:type="gramEnd"/>
      <w:r w:rsidRPr="00F452AC">
        <w:t xml:space="preserve"> (паевом фонде) участника (акционера) лица, предоставившего обеспечение, %:</w:t>
      </w:r>
      <w:r w:rsidRPr="00F452AC">
        <w:rPr>
          <w:rStyle w:val="Subst"/>
        </w:rPr>
        <w:t xml:space="preserve"> 100</w:t>
      </w:r>
    </w:p>
    <w:p w:rsidR="00BD3BCE" w:rsidRPr="00F452AC" w:rsidRDefault="00605015">
      <w:pPr>
        <w:ind w:left="200"/>
      </w:pPr>
      <w:r w:rsidRPr="00F452AC">
        <w:t xml:space="preserve">Иные сведения, указываемые лицом, предоставившим обеспечение, по собственному </w:t>
      </w:r>
      <w:r w:rsidR="00785313" w:rsidRPr="00F452AC">
        <w:t>усмотрению: нет</w:t>
      </w:r>
      <w:r w:rsidRPr="00F452AC">
        <w:rPr>
          <w:rStyle w:val="Subst"/>
        </w:rPr>
        <w:t>.</w:t>
      </w:r>
    </w:p>
    <w:p w:rsidR="00BD3BCE" w:rsidRPr="00F452AC" w:rsidRDefault="00BD3BCE">
      <w:pPr>
        <w:pStyle w:val="ThinDelim"/>
      </w:pPr>
    </w:p>
    <w:p w:rsidR="00BD3BCE" w:rsidRPr="00F452AC" w:rsidRDefault="00BD3BCE">
      <w:pPr>
        <w:ind w:left="200"/>
      </w:pPr>
    </w:p>
    <w:p w:rsidR="00BD3BCE" w:rsidRPr="00F452AC" w:rsidRDefault="00605015">
      <w:pPr>
        <w:pStyle w:val="2"/>
      </w:pPr>
      <w:r w:rsidRPr="00F452AC">
        <w:t>6.3. Сведения о доле участия государства или муниципального образования в уставном капитале лица, предоставившего обеспечение, наличии специального права ('золотой акции')</w:t>
      </w:r>
    </w:p>
    <w:p w:rsidR="00BD3BCE" w:rsidRPr="00F452AC" w:rsidRDefault="00605015">
      <w:pPr>
        <w:pStyle w:val="SubHeading"/>
        <w:ind w:left="200"/>
      </w:pPr>
      <w:r w:rsidRPr="00F452AC">
        <w:t>Сведения об управляющих государственными, муниципальными пакетами акций</w:t>
      </w:r>
    </w:p>
    <w:p w:rsidR="00BD3BCE" w:rsidRPr="00F452AC" w:rsidRDefault="00605015">
      <w:pPr>
        <w:ind w:left="400"/>
      </w:pPr>
      <w:r w:rsidRPr="00F452AC">
        <w:rPr>
          <w:rStyle w:val="Subst"/>
        </w:rPr>
        <w:t>Указанных лиц нет</w:t>
      </w:r>
    </w:p>
    <w:p w:rsidR="00BD3BCE" w:rsidRPr="00F452AC" w:rsidRDefault="00605015">
      <w:pPr>
        <w:pStyle w:val="SubHeading"/>
        <w:ind w:left="200"/>
      </w:pPr>
      <w:r w:rsidRPr="00F452AC">
        <w:t>Лица, которые от имени Российской Федерации, субъекта Российской Федерации или муниципального образования осуществляют функции участника (акционера) лица, предоставившего обеспечение</w:t>
      </w:r>
    </w:p>
    <w:p w:rsidR="00BD3BCE" w:rsidRPr="00F452AC" w:rsidRDefault="00605015">
      <w:pPr>
        <w:ind w:left="400"/>
      </w:pPr>
      <w:r w:rsidRPr="00F452AC">
        <w:rPr>
          <w:rStyle w:val="Subst"/>
        </w:rPr>
        <w:t>Указанных лиц нет</w:t>
      </w:r>
    </w:p>
    <w:p w:rsidR="00BD3BCE" w:rsidRPr="00F452AC" w:rsidRDefault="00605015">
      <w:pPr>
        <w:pStyle w:val="SubHeading"/>
        <w:ind w:left="200"/>
      </w:pPr>
      <w:r w:rsidRPr="00F452AC">
        <w:t>Наличие специального права на участие Российской Федерации, субъектов Российской Федерации, муниципальных образований в управлении лицом, предоставившим обеспечение, - акционерным обществом ('золотой акции'), срок действия специального права ('золотой акции')</w:t>
      </w:r>
    </w:p>
    <w:p w:rsidR="00BD3BCE" w:rsidRPr="00F452AC" w:rsidRDefault="00605015">
      <w:pPr>
        <w:ind w:left="400"/>
      </w:pPr>
      <w:r w:rsidRPr="00F452AC">
        <w:rPr>
          <w:rStyle w:val="Subst"/>
        </w:rPr>
        <w:t>Указанное право не предусмотрено</w:t>
      </w:r>
    </w:p>
    <w:p w:rsidR="00BD3BCE" w:rsidRPr="00F452AC" w:rsidRDefault="00605015">
      <w:pPr>
        <w:pStyle w:val="2"/>
      </w:pPr>
      <w:r w:rsidRPr="00F452AC">
        <w:t>6.4. Сведения об ограничениях на участие в уставном (складочном) капитале (паевом фонде) лица, предоставившего обеспечение</w:t>
      </w:r>
    </w:p>
    <w:p w:rsidR="00BD3BCE" w:rsidRPr="00F452AC" w:rsidRDefault="00605015">
      <w:pPr>
        <w:ind w:left="200"/>
      </w:pPr>
      <w:r w:rsidRPr="00F452AC">
        <w:rPr>
          <w:rStyle w:val="Subst"/>
        </w:rPr>
        <w:t xml:space="preserve">Ограничений на участие в уставном (складочном) </w:t>
      </w:r>
      <w:proofErr w:type="gramStart"/>
      <w:r w:rsidRPr="00F452AC">
        <w:rPr>
          <w:rStyle w:val="Subst"/>
        </w:rPr>
        <w:t>капитале</w:t>
      </w:r>
      <w:proofErr w:type="gramEnd"/>
      <w:r w:rsidRPr="00F452AC">
        <w:rPr>
          <w:rStyle w:val="Subst"/>
        </w:rPr>
        <w:t xml:space="preserve"> лица, предоставившего обеспечение, нет</w:t>
      </w:r>
    </w:p>
    <w:p w:rsidR="00BD3BCE" w:rsidRPr="00F452AC" w:rsidRDefault="00605015">
      <w:pPr>
        <w:pStyle w:val="2"/>
      </w:pPr>
      <w:r w:rsidRPr="00F452AC">
        <w:t>6.5. Сведения об изменениях в составе и размере участия акционеров (участников) лица, предоставившего обеспечение, владеющих не менее чем пятью процентами его уставного капитала или не менее чем пятью процентами его обыкновенных акций</w:t>
      </w:r>
    </w:p>
    <w:p w:rsidR="00BD3BCE" w:rsidRPr="00F452AC" w:rsidRDefault="00605015">
      <w:pPr>
        <w:ind w:left="200"/>
      </w:pPr>
      <w:proofErr w:type="gramStart"/>
      <w:r w:rsidRPr="00F452AC">
        <w:t>Составы акционеров (участников) лица, предоставившего обеспечение, владевших не менее чем пятью процентами уставного капитала лица, предоставившего обеспечение, а для лиц, предоставивших обеспечение, являющихся акционерными обществами, - также не менее чем пятью процентами обыкновенных акций лица, предоставившего обеспечение, определенные на дату списка лиц, имевших право на участие в каждом общем собрании акционеров (участников) лица, предоставившего обеспечение, проведенном за последний завершенный финансовый год</w:t>
      </w:r>
      <w:proofErr w:type="gramEnd"/>
      <w:r w:rsidRPr="00F452AC">
        <w:t xml:space="preserve">, </w:t>
      </w:r>
      <w:proofErr w:type="gramStart"/>
      <w:r w:rsidRPr="00F452AC">
        <w:t>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roofErr w:type="gramEnd"/>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0</w:t>
      </w:r>
      <w:r w:rsidR="00785313" w:rsidRPr="00F452AC">
        <w:rPr>
          <w:rStyle w:val="Subst"/>
        </w:rPr>
        <w:t>3</w:t>
      </w:r>
      <w:r w:rsidRPr="00F452AC">
        <w:rPr>
          <w:rStyle w:val="Subst"/>
        </w:rPr>
        <w:t>.12.201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785313" w:rsidRPr="00F452AC" w:rsidRDefault="00605015">
      <w:pPr>
        <w:ind w:left="400"/>
        <w:rPr>
          <w:rStyle w:val="Subst"/>
        </w:rPr>
      </w:pPr>
      <w:r w:rsidRPr="00F452AC">
        <w:t>Место нахождения:</w:t>
      </w:r>
      <w:r w:rsidRPr="00F452AC">
        <w:rPr>
          <w:rStyle w:val="Subst"/>
        </w:rPr>
        <w:t xml:space="preserve"> </w:t>
      </w:r>
      <w:r w:rsidR="00785313" w:rsidRPr="00F452AC">
        <w:rPr>
          <w:rStyle w:val="Subst"/>
        </w:rPr>
        <w:t>119571 Россия,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p>
    <w:p w:rsidR="00BD3BCE" w:rsidRPr="00F452AC" w:rsidRDefault="00605015">
      <w:pPr>
        <w:ind w:left="400"/>
      </w:pPr>
      <w:r w:rsidRPr="00F452AC">
        <w:t>ОГРН:</w:t>
      </w:r>
      <w:r w:rsidRPr="00F452AC">
        <w:rPr>
          <w:rStyle w:val="Subst"/>
        </w:rPr>
        <w:t xml:space="preserve"> 1027700341492</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pPr>
      <w:r w:rsidRPr="00F452AC">
        <w:t>Доля принадлежавших лицу обыкновенных акций лица, предоставившего обеспечение, %:</w:t>
      </w:r>
      <w:r w:rsidRPr="00F452AC">
        <w:rPr>
          <w:rStyle w:val="Subst"/>
        </w:rPr>
        <w:t xml:space="preserve"> 99.91</w:t>
      </w:r>
    </w:p>
    <w:p w:rsidR="00BD3BCE" w:rsidRPr="00F452AC" w:rsidRDefault="00BD3BCE">
      <w:pPr>
        <w:ind w:left="400"/>
      </w:pPr>
    </w:p>
    <w:p w:rsidR="00BD3BCE" w:rsidRPr="00F452AC" w:rsidRDefault="00BD3BCE">
      <w:pPr>
        <w:ind w:left="200"/>
      </w:pPr>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0</w:t>
      </w:r>
      <w:r w:rsidR="00785313" w:rsidRPr="00F452AC">
        <w:rPr>
          <w:rStyle w:val="Subst"/>
        </w:rPr>
        <w:t>6</w:t>
      </w:r>
      <w:r w:rsidRPr="00F452AC">
        <w:rPr>
          <w:rStyle w:val="Subst"/>
        </w:rPr>
        <w:t>.1</w:t>
      </w:r>
      <w:r w:rsidR="00785313" w:rsidRPr="00F452AC">
        <w:rPr>
          <w:rStyle w:val="Subst"/>
        </w:rPr>
        <w:t>1</w:t>
      </w:r>
      <w:r w:rsidRPr="00F452AC">
        <w:rPr>
          <w:rStyle w:val="Subst"/>
        </w:rPr>
        <w:t>.201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785313" w:rsidRPr="00F452AC" w:rsidRDefault="00605015">
      <w:pPr>
        <w:ind w:left="400"/>
      </w:pPr>
      <w:r w:rsidRPr="00F452AC">
        <w:t>Место нахождения</w:t>
      </w:r>
      <w:r w:rsidR="00785313" w:rsidRPr="00F452AC">
        <w:t>:119571 Россия,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p>
    <w:p w:rsidR="00BD3BCE" w:rsidRPr="00F452AC" w:rsidRDefault="00605015">
      <w:pPr>
        <w:ind w:left="400"/>
      </w:pPr>
      <w:r w:rsidRPr="00F452AC">
        <w:t>ОГРН:</w:t>
      </w:r>
      <w:r w:rsidRPr="00F452AC">
        <w:rPr>
          <w:rStyle w:val="Subst"/>
        </w:rPr>
        <w:t xml:space="preserve"> 1027700341492</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pPr>
      <w:r w:rsidRPr="00F452AC">
        <w:t>Доля принадлежавших лицу обыкновенных акций лица, предоставившего обеспечение, %:</w:t>
      </w:r>
      <w:r w:rsidRPr="00F452AC">
        <w:rPr>
          <w:rStyle w:val="Subst"/>
        </w:rPr>
        <w:t xml:space="preserve"> 99.91</w:t>
      </w:r>
    </w:p>
    <w:p w:rsidR="00BD3BCE" w:rsidRPr="00F452AC" w:rsidRDefault="00BD3BCE">
      <w:pPr>
        <w:ind w:left="400"/>
      </w:pPr>
    </w:p>
    <w:p w:rsidR="00BD3BCE" w:rsidRPr="00F452AC" w:rsidRDefault="00BD3BCE">
      <w:pPr>
        <w:ind w:left="200"/>
      </w:pPr>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w:t>
      </w:r>
      <w:r w:rsidR="00785313" w:rsidRPr="00F452AC">
        <w:rPr>
          <w:rStyle w:val="Subst"/>
        </w:rPr>
        <w:t>08</w:t>
      </w:r>
      <w:r w:rsidRPr="00F452AC">
        <w:rPr>
          <w:rStyle w:val="Subst"/>
        </w:rPr>
        <w:t>.</w:t>
      </w:r>
      <w:r w:rsidR="00785313" w:rsidRPr="00F452AC">
        <w:rPr>
          <w:rStyle w:val="Subst"/>
        </w:rPr>
        <w:t>1</w:t>
      </w:r>
      <w:r w:rsidRPr="00F452AC">
        <w:rPr>
          <w:rStyle w:val="Subst"/>
        </w:rPr>
        <w:t>0.201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BD3BCE" w:rsidRPr="00F452AC" w:rsidRDefault="00605015">
      <w:pPr>
        <w:ind w:left="400"/>
      </w:pPr>
      <w:r w:rsidRPr="00F452AC">
        <w:t xml:space="preserve">Место </w:t>
      </w:r>
      <w:r w:rsidR="00785313" w:rsidRPr="00F452AC">
        <w:t>нахождения:</w:t>
      </w:r>
      <w:r w:rsidR="00785313" w:rsidRPr="00F452AC">
        <w:rPr>
          <w:b/>
          <w:i/>
        </w:rPr>
        <w:t>119571</w:t>
      </w:r>
      <w:r w:rsidR="00785313" w:rsidRPr="00F452AC">
        <w:rPr>
          <w:rStyle w:val="Subst"/>
        </w:rPr>
        <w:t>,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r w:rsidR="00785313" w:rsidRPr="00F452AC">
        <w:rPr>
          <w:rStyle w:val="Subst"/>
        </w:rPr>
        <w:t xml:space="preserve"> </w:t>
      </w:r>
    </w:p>
    <w:p w:rsidR="00BD3BCE" w:rsidRPr="00F452AC" w:rsidRDefault="00605015">
      <w:pPr>
        <w:ind w:left="400"/>
      </w:pPr>
      <w:r w:rsidRPr="00F452AC">
        <w:t>ОГРН:</w:t>
      </w:r>
      <w:r w:rsidRPr="00F452AC">
        <w:rPr>
          <w:rStyle w:val="Subst"/>
        </w:rPr>
        <w:t xml:space="preserve"> 1027700341492</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pPr>
      <w:r w:rsidRPr="00F452AC">
        <w:t>Доля принадлежавших лицу обыкновенных акций лица, предоставившего обеспечение, %:</w:t>
      </w:r>
      <w:r w:rsidRPr="00F452AC">
        <w:rPr>
          <w:rStyle w:val="Subst"/>
        </w:rPr>
        <w:t xml:space="preserve"> 99.91</w:t>
      </w:r>
    </w:p>
    <w:p w:rsidR="00BD3BCE" w:rsidRPr="00F452AC" w:rsidRDefault="00BD3BCE">
      <w:pPr>
        <w:ind w:left="400"/>
      </w:pPr>
    </w:p>
    <w:p w:rsidR="00BD3BCE" w:rsidRPr="00F452AC" w:rsidRDefault="00BD3BCE">
      <w:pPr>
        <w:ind w:left="200"/>
      </w:pPr>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w:t>
      </w:r>
      <w:r w:rsidR="00785313" w:rsidRPr="00F452AC">
        <w:rPr>
          <w:rStyle w:val="Subst"/>
        </w:rPr>
        <w:t>07</w:t>
      </w:r>
      <w:r w:rsidRPr="00F452AC">
        <w:rPr>
          <w:rStyle w:val="Subst"/>
        </w:rPr>
        <w:t>.0</w:t>
      </w:r>
      <w:r w:rsidR="00785313" w:rsidRPr="00F452AC">
        <w:rPr>
          <w:rStyle w:val="Subst"/>
        </w:rPr>
        <w:t>9</w:t>
      </w:r>
      <w:r w:rsidRPr="00F452AC">
        <w:rPr>
          <w:rStyle w:val="Subst"/>
        </w:rPr>
        <w:t>.201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785313" w:rsidRPr="00F452AC" w:rsidRDefault="00605015">
      <w:pPr>
        <w:ind w:left="400"/>
        <w:rPr>
          <w:rStyle w:val="Subst"/>
        </w:rPr>
      </w:pPr>
      <w:r w:rsidRPr="00F452AC">
        <w:t>Место нахождения:</w:t>
      </w:r>
      <w:r w:rsidRPr="00F452AC">
        <w:rPr>
          <w:rStyle w:val="Subst"/>
        </w:rPr>
        <w:t xml:space="preserve"> </w:t>
      </w:r>
      <w:r w:rsidR="00785313" w:rsidRPr="00F452AC">
        <w:rPr>
          <w:rStyle w:val="Subst"/>
        </w:rPr>
        <w:t>119571,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pPr>
      <w:r w:rsidRPr="00F452AC">
        <w:t>Доля принадлежавших лицу обыкновенных акций лица, предоставившего обеспечение, %:</w:t>
      </w:r>
      <w:r w:rsidRPr="00F452AC">
        <w:rPr>
          <w:rStyle w:val="Subst"/>
        </w:rPr>
        <w:t xml:space="preserve"> 99.91</w:t>
      </w:r>
    </w:p>
    <w:p w:rsidR="00BD3BCE" w:rsidRPr="00F452AC" w:rsidRDefault="00BD3BCE">
      <w:pPr>
        <w:ind w:left="400"/>
      </w:pPr>
    </w:p>
    <w:p w:rsidR="00BD3BCE" w:rsidRPr="00F452AC" w:rsidRDefault="00BD3BCE">
      <w:pPr>
        <w:ind w:left="200"/>
      </w:pPr>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0</w:t>
      </w:r>
      <w:r w:rsidR="00785313" w:rsidRPr="00F452AC">
        <w:rPr>
          <w:rStyle w:val="Subst"/>
        </w:rPr>
        <w:t>2</w:t>
      </w:r>
      <w:r w:rsidRPr="00F452AC">
        <w:rPr>
          <w:rStyle w:val="Subst"/>
        </w:rPr>
        <w:t>.0</w:t>
      </w:r>
      <w:r w:rsidR="00785313" w:rsidRPr="00F452AC">
        <w:rPr>
          <w:rStyle w:val="Subst"/>
        </w:rPr>
        <w:t>9</w:t>
      </w:r>
      <w:r w:rsidRPr="00F452AC">
        <w:rPr>
          <w:rStyle w:val="Subst"/>
        </w:rPr>
        <w:t>.201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785313" w:rsidRPr="00F452AC" w:rsidRDefault="00605015">
      <w:pPr>
        <w:ind w:left="400"/>
        <w:rPr>
          <w:rStyle w:val="Subst"/>
        </w:rPr>
      </w:pPr>
      <w:r w:rsidRPr="00F452AC">
        <w:t>Место нахождения:</w:t>
      </w:r>
      <w:r w:rsidRPr="00F452AC">
        <w:rPr>
          <w:rStyle w:val="Subst"/>
        </w:rPr>
        <w:t xml:space="preserve"> </w:t>
      </w:r>
      <w:r w:rsidR="00785313" w:rsidRPr="00F452AC">
        <w:rPr>
          <w:rStyle w:val="Subst"/>
        </w:rPr>
        <w:t>119571,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p>
    <w:p w:rsidR="00BD3BCE" w:rsidRPr="00F452AC" w:rsidRDefault="00605015">
      <w:pPr>
        <w:ind w:left="400"/>
      </w:pPr>
      <w:r w:rsidRPr="00F452AC">
        <w:t>ОГРН:</w:t>
      </w:r>
      <w:r w:rsidRPr="00F452AC">
        <w:rPr>
          <w:rStyle w:val="Subst"/>
        </w:rPr>
        <w:t xml:space="preserve"> 1027700341492</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pPr>
      <w:r w:rsidRPr="00F452AC">
        <w:t>Доля принадлежавших лицу обыкновенных акций лица, предоставившего обеспечение, %:</w:t>
      </w:r>
      <w:r w:rsidRPr="00F452AC">
        <w:rPr>
          <w:rStyle w:val="Subst"/>
        </w:rPr>
        <w:t xml:space="preserve"> 99.91</w:t>
      </w:r>
    </w:p>
    <w:p w:rsidR="00BD3BCE" w:rsidRPr="00F452AC" w:rsidRDefault="00BD3BCE">
      <w:pPr>
        <w:ind w:left="400"/>
      </w:pPr>
    </w:p>
    <w:p w:rsidR="00BD3BCE" w:rsidRPr="00F452AC" w:rsidRDefault="00BD3BCE">
      <w:pPr>
        <w:ind w:left="200"/>
      </w:pPr>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w:t>
      </w:r>
      <w:r w:rsidR="00785313" w:rsidRPr="00F452AC">
        <w:rPr>
          <w:rStyle w:val="Subst"/>
        </w:rPr>
        <w:t>12</w:t>
      </w:r>
      <w:r w:rsidRPr="00F452AC">
        <w:rPr>
          <w:rStyle w:val="Subst"/>
        </w:rPr>
        <w:t>.0</w:t>
      </w:r>
      <w:r w:rsidR="00785313" w:rsidRPr="00F452AC">
        <w:rPr>
          <w:rStyle w:val="Subst"/>
        </w:rPr>
        <w:t>8</w:t>
      </w:r>
      <w:r w:rsidRPr="00F452AC">
        <w:rPr>
          <w:rStyle w:val="Subst"/>
        </w:rPr>
        <w:t>.201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785313" w:rsidRPr="00F452AC" w:rsidRDefault="00605015">
      <w:pPr>
        <w:ind w:left="400"/>
        <w:rPr>
          <w:rStyle w:val="Subst"/>
        </w:rPr>
      </w:pPr>
      <w:r w:rsidRPr="00F452AC">
        <w:t>Место нахождения:</w:t>
      </w:r>
      <w:r w:rsidRPr="00F452AC">
        <w:rPr>
          <w:rStyle w:val="Subst"/>
        </w:rPr>
        <w:t xml:space="preserve"> </w:t>
      </w:r>
      <w:r w:rsidR="00785313" w:rsidRPr="00F452AC">
        <w:rPr>
          <w:rStyle w:val="Subst"/>
        </w:rPr>
        <w:t>119571,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p>
    <w:p w:rsidR="00BD3BCE" w:rsidRPr="00F452AC" w:rsidRDefault="00605015">
      <w:pPr>
        <w:ind w:left="400"/>
      </w:pPr>
      <w:r w:rsidRPr="00F452AC">
        <w:t>ОГРН:</w:t>
      </w:r>
      <w:r w:rsidRPr="00F452AC">
        <w:rPr>
          <w:rStyle w:val="Subst"/>
        </w:rPr>
        <w:t xml:space="preserve"> 1027700341492</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pPr>
      <w:r w:rsidRPr="00F452AC">
        <w:t>Доля принадлежавших лицу обыкновенных акций лица, предоставившего обеспечение, %:</w:t>
      </w:r>
      <w:r w:rsidRPr="00F452AC">
        <w:rPr>
          <w:rStyle w:val="Subst"/>
        </w:rPr>
        <w:t xml:space="preserve"> 99.91</w:t>
      </w:r>
    </w:p>
    <w:p w:rsidR="00BD3BCE" w:rsidRPr="00F452AC" w:rsidRDefault="00BD3BCE">
      <w:pPr>
        <w:ind w:left="400"/>
      </w:pPr>
    </w:p>
    <w:p w:rsidR="00BD3BCE" w:rsidRPr="00F452AC" w:rsidRDefault="00BD3BCE">
      <w:pPr>
        <w:ind w:left="200"/>
      </w:pPr>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w:t>
      </w:r>
      <w:r w:rsidR="00785313" w:rsidRPr="00F452AC">
        <w:rPr>
          <w:rStyle w:val="Subst"/>
        </w:rPr>
        <w:t>1</w:t>
      </w:r>
      <w:r w:rsidRPr="00F452AC">
        <w:rPr>
          <w:rStyle w:val="Subst"/>
        </w:rPr>
        <w:t>0</w:t>
      </w:r>
      <w:r w:rsidR="00785313" w:rsidRPr="00F452AC">
        <w:rPr>
          <w:rStyle w:val="Subst"/>
        </w:rPr>
        <w:t>.</w:t>
      </w:r>
      <w:r w:rsidRPr="00F452AC">
        <w:rPr>
          <w:rStyle w:val="Subst"/>
        </w:rPr>
        <w:t>0</w:t>
      </w:r>
      <w:r w:rsidR="00785313" w:rsidRPr="00F452AC">
        <w:rPr>
          <w:rStyle w:val="Subst"/>
        </w:rPr>
        <w:t>7</w:t>
      </w:r>
      <w:r w:rsidRPr="00F452AC">
        <w:rPr>
          <w:rStyle w:val="Subst"/>
        </w:rPr>
        <w:t>.201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785313" w:rsidRPr="00F452AC" w:rsidRDefault="00605015">
      <w:pPr>
        <w:ind w:left="400"/>
        <w:rPr>
          <w:rStyle w:val="Subst"/>
        </w:rPr>
      </w:pPr>
      <w:r w:rsidRPr="00F452AC">
        <w:t>Место нахождения:</w:t>
      </w:r>
      <w:r w:rsidRPr="00F452AC">
        <w:rPr>
          <w:rStyle w:val="Subst"/>
        </w:rPr>
        <w:t xml:space="preserve"> </w:t>
      </w:r>
      <w:r w:rsidR="00785313" w:rsidRPr="00F452AC">
        <w:rPr>
          <w:rStyle w:val="Subst"/>
        </w:rPr>
        <w:t>119571,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p>
    <w:p w:rsidR="00BD3BCE" w:rsidRPr="00F452AC" w:rsidRDefault="00605015">
      <w:pPr>
        <w:ind w:left="400"/>
      </w:pPr>
      <w:r w:rsidRPr="00F452AC">
        <w:t>ОГРН:</w:t>
      </w:r>
      <w:r w:rsidRPr="00F452AC">
        <w:rPr>
          <w:rStyle w:val="Subst"/>
        </w:rPr>
        <w:t xml:space="preserve"> 1027700341492</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pPr>
      <w:r w:rsidRPr="00F452AC">
        <w:t>Доля принадлежавших лицу обыкновенных акций лица, предоставившего обеспечение, %:</w:t>
      </w:r>
      <w:r w:rsidRPr="00F452AC">
        <w:rPr>
          <w:rStyle w:val="Subst"/>
        </w:rPr>
        <w:t xml:space="preserve"> 99.91</w:t>
      </w:r>
    </w:p>
    <w:p w:rsidR="00BD3BCE" w:rsidRPr="00F452AC" w:rsidRDefault="00BD3BCE">
      <w:pPr>
        <w:ind w:left="400"/>
      </w:pPr>
    </w:p>
    <w:p w:rsidR="00BD3BCE" w:rsidRPr="00F452AC" w:rsidRDefault="00BD3BCE">
      <w:pPr>
        <w:ind w:left="200"/>
      </w:pPr>
    </w:p>
    <w:p w:rsidR="00BD3BCE" w:rsidRPr="00F452AC" w:rsidRDefault="00605015">
      <w:pPr>
        <w:ind w:left="2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w:t>
      </w:r>
      <w:r w:rsidRPr="00F452AC">
        <w:rPr>
          <w:rStyle w:val="Subst"/>
        </w:rPr>
        <w:t xml:space="preserve"> </w:t>
      </w:r>
      <w:r w:rsidR="00785313" w:rsidRPr="00F452AC">
        <w:rPr>
          <w:rStyle w:val="Subst"/>
        </w:rPr>
        <w:t>03</w:t>
      </w:r>
      <w:r w:rsidRPr="00F452AC">
        <w:rPr>
          <w:rStyle w:val="Subst"/>
        </w:rPr>
        <w:t>.</w:t>
      </w:r>
      <w:r w:rsidR="00785313" w:rsidRPr="00F452AC">
        <w:rPr>
          <w:rStyle w:val="Subst"/>
        </w:rPr>
        <w:t>07</w:t>
      </w:r>
      <w:r w:rsidRPr="00F452AC">
        <w:rPr>
          <w:rStyle w:val="Subst"/>
        </w:rPr>
        <w:t>.201</w:t>
      </w:r>
      <w:r w:rsidR="00785313" w:rsidRPr="00F452AC">
        <w:rPr>
          <w:rStyle w:val="Subst"/>
        </w:rPr>
        <w:t>7</w:t>
      </w:r>
    </w:p>
    <w:p w:rsidR="00BD3BCE" w:rsidRPr="00F452AC" w:rsidRDefault="00605015">
      <w:pPr>
        <w:pStyle w:val="SubHeading"/>
        <w:ind w:left="200"/>
      </w:pPr>
      <w:r w:rsidRPr="00F452AC">
        <w:t>Список акционеров (участников)</w:t>
      </w:r>
    </w:p>
    <w:p w:rsidR="00BD3BCE" w:rsidRPr="00F452AC" w:rsidRDefault="00605015">
      <w:pPr>
        <w:ind w:left="400"/>
      </w:pPr>
      <w:r w:rsidRPr="00F452AC">
        <w:t>Полное фирменное наименование:</w:t>
      </w:r>
      <w:r w:rsidRPr="00F452AC">
        <w:rPr>
          <w:rStyle w:val="Subst"/>
        </w:rPr>
        <w:t xml:space="preserve"> Общество с ограниченной ответственностью "СОЮЗДОРСТРОЙ"</w:t>
      </w:r>
    </w:p>
    <w:p w:rsidR="00BD3BCE" w:rsidRPr="00F452AC" w:rsidRDefault="00605015">
      <w:pPr>
        <w:ind w:left="400"/>
      </w:pPr>
      <w:r w:rsidRPr="00F452AC">
        <w:t>Сокращенное фирменное наименование:</w:t>
      </w:r>
      <w:r w:rsidRPr="00F452AC">
        <w:rPr>
          <w:rStyle w:val="Subst"/>
        </w:rPr>
        <w:t xml:space="preserve"> ООО "СОЮЗДОРСТРОЙ"</w:t>
      </w:r>
    </w:p>
    <w:p w:rsidR="0005409E" w:rsidRPr="00F452AC" w:rsidRDefault="00605015">
      <w:pPr>
        <w:ind w:left="400"/>
        <w:rPr>
          <w:rStyle w:val="Subst"/>
        </w:rPr>
      </w:pPr>
      <w:r w:rsidRPr="00F452AC">
        <w:t>Место нахождения:</w:t>
      </w:r>
      <w:r w:rsidRPr="00F452AC">
        <w:rPr>
          <w:rStyle w:val="Subst"/>
        </w:rPr>
        <w:t xml:space="preserve"> </w:t>
      </w:r>
      <w:r w:rsidR="0005409E" w:rsidRPr="00F452AC">
        <w:rPr>
          <w:rStyle w:val="Subst"/>
        </w:rPr>
        <w:t>119571, г. Москва, проспект Вернадского, дом 92, корпус 1 , комната 2</w:t>
      </w:r>
    </w:p>
    <w:p w:rsidR="00BD3BCE" w:rsidRPr="00F452AC" w:rsidRDefault="00605015">
      <w:pPr>
        <w:ind w:left="400"/>
      </w:pPr>
      <w:r w:rsidRPr="00F452AC">
        <w:t>ИНН:</w:t>
      </w:r>
      <w:r w:rsidRPr="00F452AC">
        <w:rPr>
          <w:rStyle w:val="Subst"/>
        </w:rPr>
        <w:t xml:space="preserve"> 7710395370</w:t>
      </w:r>
    </w:p>
    <w:p w:rsidR="00BD3BCE" w:rsidRPr="00F452AC" w:rsidRDefault="00605015">
      <w:pPr>
        <w:ind w:left="400"/>
      </w:pPr>
      <w:r w:rsidRPr="00F452AC">
        <w:t>ОГРН:</w:t>
      </w:r>
      <w:r w:rsidRPr="00F452AC">
        <w:rPr>
          <w:rStyle w:val="Subst"/>
        </w:rPr>
        <w:t xml:space="preserve"> 1027700341492</w:t>
      </w:r>
    </w:p>
    <w:p w:rsidR="00BD3BCE" w:rsidRPr="00F452AC" w:rsidRDefault="00BD3BCE">
      <w:pPr>
        <w:ind w:left="400"/>
      </w:pPr>
    </w:p>
    <w:p w:rsidR="00BD3BCE" w:rsidRPr="00F452AC" w:rsidRDefault="00605015">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w:t>
      </w:r>
      <w:r w:rsidRPr="00F452AC">
        <w:rPr>
          <w:rStyle w:val="Subst"/>
        </w:rPr>
        <w:t xml:space="preserve"> 99.932</w:t>
      </w:r>
    </w:p>
    <w:p w:rsidR="00BD3BCE" w:rsidRPr="00F452AC" w:rsidRDefault="00605015">
      <w:pPr>
        <w:ind w:left="400"/>
        <w:rPr>
          <w:rStyle w:val="Subst"/>
        </w:rPr>
      </w:pPr>
      <w:r w:rsidRPr="00F452AC">
        <w:t>Доля принадлежавших лицу обыкновенных акций лица, предоставившего обеспечение, %:</w:t>
      </w:r>
      <w:r w:rsidRPr="00F452AC">
        <w:rPr>
          <w:rStyle w:val="Subst"/>
        </w:rPr>
        <w:t xml:space="preserve"> 99.91</w:t>
      </w: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04.06.2017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w:t>
      </w:r>
      <w:proofErr w:type="gramStart"/>
      <w:r w:rsidRPr="00F452AC">
        <w:t xml:space="preserve"> :</w:t>
      </w:r>
      <w:proofErr w:type="gramEnd"/>
      <w:r w:rsidRPr="00F452AC">
        <w:t xml:space="preserve"> 119571, г. Москва, проспект Вернадского, дом 92, корпус 1 , комната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27.05.2017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 119571, г. Москва, проспект Вернадского, дом 92, корпус 1 , комната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22.05.2017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w:t>
      </w:r>
      <w:proofErr w:type="gramStart"/>
      <w:r w:rsidRPr="00F452AC">
        <w:t xml:space="preserve"> :</w:t>
      </w:r>
      <w:proofErr w:type="gramEnd"/>
      <w:r w:rsidRPr="00F452AC">
        <w:t xml:space="preserve"> 119571, г. Москва, проспект Вернадского, дом 92, корпус 1 , комната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13.05.2017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w:t>
      </w:r>
      <w:proofErr w:type="gramStart"/>
      <w:r w:rsidRPr="00F452AC">
        <w:t xml:space="preserve"> :</w:t>
      </w:r>
      <w:proofErr w:type="gramEnd"/>
      <w:r w:rsidRPr="00F452AC">
        <w:t xml:space="preserve"> 119571, г. Москва, проспект Вернадского, дом 92, корпус 1 , комната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07.05.2017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w:t>
      </w:r>
      <w:proofErr w:type="gramStart"/>
      <w:r w:rsidRPr="00F452AC">
        <w:t xml:space="preserve"> :</w:t>
      </w:r>
      <w:proofErr w:type="gramEnd"/>
      <w:r w:rsidRPr="00F452AC">
        <w:t xml:space="preserve"> 119571, г. Москва, проспект Вернадского, дом 92, корпус 1 , комната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03.04.2017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w:t>
      </w:r>
      <w:proofErr w:type="gramStart"/>
      <w:r w:rsidRPr="00F452AC">
        <w:t xml:space="preserve"> :</w:t>
      </w:r>
      <w:proofErr w:type="gramEnd"/>
      <w:r w:rsidRPr="00F452AC">
        <w:t xml:space="preserve"> 119571, г. Москва, проспект Вернадского, дом 92, корпус 1 , комната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06.03.2017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 103009, г. Москва, пер. Брюсов, дом 8-10, стр.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05409E" w:rsidRPr="00F452AC" w:rsidRDefault="0005409E" w:rsidP="0005409E">
      <w:pPr>
        <w:ind w:left="400"/>
      </w:pPr>
    </w:p>
    <w:p w:rsidR="0005409E" w:rsidRPr="00F452AC" w:rsidRDefault="0005409E" w:rsidP="0005409E">
      <w:pPr>
        <w:ind w:left="400"/>
      </w:pPr>
    </w:p>
    <w:p w:rsidR="0005409E" w:rsidRPr="00F452AC" w:rsidRDefault="0005409E" w:rsidP="0005409E">
      <w:pPr>
        <w:ind w:left="400"/>
      </w:pPr>
      <w:r w:rsidRPr="00F452AC">
        <w:t xml:space="preserve">Дата составления списка лиц, имеющих право на участие в </w:t>
      </w:r>
      <w:proofErr w:type="gramStart"/>
      <w:r w:rsidRPr="00F452AC">
        <w:t>общем</w:t>
      </w:r>
      <w:proofErr w:type="gramEnd"/>
      <w:r w:rsidRPr="00F452AC">
        <w:t xml:space="preserve"> собрании акционеров (участников) лица, предоставившего обеспечение: 06.02.2017</w:t>
      </w:r>
    </w:p>
    <w:p w:rsidR="0005409E" w:rsidRPr="00F452AC" w:rsidRDefault="0005409E" w:rsidP="0005409E">
      <w:pPr>
        <w:ind w:left="400"/>
      </w:pPr>
      <w:r w:rsidRPr="00F452AC">
        <w:t>Список акционеров (участников):</w:t>
      </w:r>
    </w:p>
    <w:p w:rsidR="0005409E" w:rsidRPr="00F452AC" w:rsidRDefault="0005409E" w:rsidP="0005409E">
      <w:pPr>
        <w:ind w:left="400"/>
      </w:pPr>
      <w:r w:rsidRPr="00F452AC">
        <w:t>Полное фирменное наименование: Общество с ограниченной ответственностью "СОЮЗДОРСТРОЙ"</w:t>
      </w:r>
    </w:p>
    <w:p w:rsidR="0005409E" w:rsidRPr="00F452AC" w:rsidRDefault="0005409E" w:rsidP="0005409E">
      <w:pPr>
        <w:ind w:left="400"/>
      </w:pPr>
      <w:r w:rsidRPr="00F452AC">
        <w:t>Сокращенное фирменное наименование: ООО "СОЮЗДОРСТРОЙ"</w:t>
      </w:r>
    </w:p>
    <w:p w:rsidR="0005409E" w:rsidRPr="00F452AC" w:rsidRDefault="0005409E" w:rsidP="0005409E">
      <w:pPr>
        <w:ind w:left="400"/>
      </w:pPr>
      <w:r w:rsidRPr="00F452AC">
        <w:t>Место нахождения:</w:t>
      </w:r>
      <w:proofErr w:type="gramStart"/>
      <w:r w:rsidRPr="00F452AC">
        <w:t xml:space="preserve"> :</w:t>
      </w:r>
      <w:proofErr w:type="gramEnd"/>
      <w:r w:rsidRPr="00F452AC">
        <w:t xml:space="preserve"> 119571, г. Москва, проспект Вернадского, дом 92, корпус 1 , комната 2</w:t>
      </w:r>
    </w:p>
    <w:p w:rsidR="0005409E" w:rsidRPr="00F452AC" w:rsidRDefault="0005409E" w:rsidP="0005409E">
      <w:pPr>
        <w:ind w:left="400"/>
      </w:pPr>
      <w:r w:rsidRPr="00F452AC">
        <w:t>ИНН: 7710395370</w:t>
      </w:r>
    </w:p>
    <w:p w:rsidR="0005409E" w:rsidRPr="00F452AC" w:rsidRDefault="0005409E" w:rsidP="0005409E">
      <w:pPr>
        <w:ind w:left="400"/>
      </w:pPr>
      <w:r w:rsidRPr="00F452AC">
        <w:t>ОГРН: 1027700341492</w:t>
      </w:r>
    </w:p>
    <w:p w:rsidR="0005409E" w:rsidRPr="00F452AC" w:rsidRDefault="0005409E" w:rsidP="0005409E">
      <w:pPr>
        <w:ind w:left="4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 %: 99.932</w:t>
      </w:r>
    </w:p>
    <w:p w:rsidR="0005409E" w:rsidRPr="00F452AC" w:rsidRDefault="0005409E" w:rsidP="0005409E">
      <w:pPr>
        <w:ind w:left="400"/>
      </w:pPr>
      <w:r w:rsidRPr="00F452AC">
        <w:t>Доля принадлежавших лицу обыкновенных акций лица, предоставившего обеспечение, %: 99.91</w:t>
      </w:r>
    </w:p>
    <w:p w:rsidR="00BD3BCE" w:rsidRPr="00F452AC" w:rsidRDefault="00BD3BCE">
      <w:pPr>
        <w:ind w:left="400"/>
      </w:pPr>
    </w:p>
    <w:p w:rsidR="00BD3BCE" w:rsidRPr="00F452AC" w:rsidRDefault="00BD3BCE">
      <w:pPr>
        <w:ind w:left="200"/>
      </w:pPr>
    </w:p>
    <w:p w:rsidR="00BD3BCE" w:rsidRPr="00F452AC" w:rsidRDefault="00605015">
      <w:pPr>
        <w:pStyle w:val="2"/>
      </w:pPr>
      <w:r w:rsidRPr="00F452AC">
        <w:t>6.6. Сведения о совершенных лицом, предоставившим обеспечение, сделках, в совершении которых имелась заинтересованность</w:t>
      </w:r>
    </w:p>
    <w:p w:rsidR="00A023D6" w:rsidRPr="00F452AC" w:rsidRDefault="00A023D6" w:rsidP="00A023D6">
      <w:pPr>
        <w:spacing w:after="0"/>
        <w:ind w:firstLine="540"/>
        <w:jc w:val="both"/>
        <w:rPr>
          <w:b/>
          <w:bCs/>
        </w:rPr>
      </w:pPr>
      <w:r w:rsidRPr="00F452AC">
        <w:rPr>
          <w:b/>
          <w:bCs/>
        </w:rPr>
        <w:t>Указываются 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p>
    <w:p w:rsidR="00A023D6" w:rsidRPr="00F452AC" w:rsidRDefault="00A023D6" w:rsidP="00A023D6">
      <w:pPr>
        <w:spacing w:after="0"/>
        <w:jc w:val="both"/>
        <w:rPr>
          <w:b/>
          <w:bCs/>
        </w:rPr>
      </w:pPr>
    </w:p>
    <w:tbl>
      <w:tblPr>
        <w:tblW w:w="0" w:type="auto"/>
        <w:tblInd w:w="62" w:type="dxa"/>
        <w:tblLayout w:type="fixed"/>
        <w:tblCellMar>
          <w:top w:w="102" w:type="dxa"/>
          <w:left w:w="62" w:type="dxa"/>
          <w:bottom w:w="102" w:type="dxa"/>
          <w:right w:w="62" w:type="dxa"/>
        </w:tblCellMar>
        <w:tblLook w:val="0000"/>
      </w:tblPr>
      <w:tblGrid>
        <w:gridCol w:w="5194"/>
        <w:gridCol w:w="4588"/>
      </w:tblGrid>
      <w:tr w:rsidR="00A023D6" w:rsidRPr="00F452AC" w:rsidTr="00C57EC0">
        <w:tc>
          <w:tcPr>
            <w:tcW w:w="5194"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
                <w:bCs/>
              </w:rPr>
            </w:pPr>
            <w:r w:rsidRPr="00F452AC">
              <w:rPr>
                <w:b/>
                <w:bCs/>
              </w:rPr>
              <w:t>Наименование показателя</w:t>
            </w:r>
          </w:p>
        </w:tc>
        <w:tc>
          <w:tcPr>
            <w:tcW w:w="4588"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
                <w:bCs/>
              </w:rPr>
            </w:pPr>
            <w:r w:rsidRPr="00F452AC">
              <w:rPr>
                <w:b/>
                <w:bCs/>
              </w:rPr>
              <w:t>Значение показателя за соответствующие отчетные периоды</w:t>
            </w:r>
          </w:p>
        </w:tc>
      </w:tr>
      <w:tr w:rsidR="00A023D6" w:rsidRPr="00F452AC" w:rsidTr="00C57EC0">
        <w:tc>
          <w:tcPr>
            <w:tcW w:w="5194"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
                <w:bCs/>
              </w:rPr>
            </w:pPr>
            <w:r w:rsidRPr="00F452AC">
              <w:rPr>
                <w:b/>
                <w:bCs/>
              </w:rPr>
              <w:t xml:space="preserve">Общее количество и общий объем в денежном </w:t>
            </w:r>
            <w:proofErr w:type="gramStart"/>
            <w:r w:rsidRPr="00F452AC">
              <w:rPr>
                <w:b/>
                <w:bCs/>
              </w:rPr>
              <w:t>выражении</w:t>
            </w:r>
            <w:proofErr w:type="gramEnd"/>
            <w:r w:rsidRPr="00F452AC">
              <w:rPr>
                <w:b/>
                <w:bCs/>
              </w:rPr>
              <w:t xml:space="preserve"> совершенных эмитентом за отчетный период сделок, в совершении которых имелась заинтересованность и которые требовали одобрения 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A023D6" w:rsidRPr="00F452AC" w:rsidRDefault="003B4159" w:rsidP="008E24C0">
            <w:pPr>
              <w:spacing w:after="0"/>
              <w:rPr>
                <w:bCs/>
              </w:rPr>
            </w:pPr>
            <w:r w:rsidRPr="00F452AC">
              <w:rPr>
                <w:bCs/>
              </w:rPr>
              <w:t>13 / 13 310 558 106,9 рублей</w:t>
            </w:r>
          </w:p>
        </w:tc>
      </w:tr>
      <w:tr w:rsidR="00A023D6" w:rsidRPr="00F452AC" w:rsidTr="00C57EC0">
        <w:tc>
          <w:tcPr>
            <w:tcW w:w="5194"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
                <w:bCs/>
              </w:rPr>
            </w:pPr>
            <w:r w:rsidRPr="00F452AC">
              <w:rPr>
                <w:b/>
                <w:bCs/>
              </w:rPr>
              <w:t xml:space="preserve">Количество и объем в денежном </w:t>
            </w:r>
            <w:proofErr w:type="gramStart"/>
            <w:r w:rsidRPr="00F452AC">
              <w:rPr>
                <w:b/>
                <w:bCs/>
              </w:rPr>
              <w:t>выражении</w:t>
            </w:r>
            <w:proofErr w:type="gramEnd"/>
            <w:r w:rsidRPr="00F452AC">
              <w:rPr>
                <w:b/>
                <w:bCs/>
              </w:rPr>
              <w:t xml:space="preserve"> совершенных эмитентом за отчетный период сделок, в совершении которых имелась заинтересованность и которые были одобрены общим собранием участников (акционеров)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A023D6" w:rsidRPr="00F452AC" w:rsidRDefault="003B4159" w:rsidP="008E24C0">
            <w:pPr>
              <w:spacing w:after="0"/>
              <w:rPr>
                <w:bCs/>
              </w:rPr>
            </w:pPr>
            <w:r w:rsidRPr="00F452AC">
              <w:rPr>
                <w:bCs/>
              </w:rPr>
              <w:t>13 / 13 310 558 106,9 рублей</w:t>
            </w:r>
          </w:p>
        </w:tc>
      </w:tr>
      <w:tr w:rsidR="00A023D6" w:rsidRPr="00F452AC" w:rsidTr="00C57EC0">
        <w:tc>
          <w:tcPr>
            <w:tcW w:w="5194"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
                <w:bCs/>
              </w:rPr>
            </w:pPr>
            <w:r w:rsidRPr="00F452AC">
              <w:rPr>
                <w:b/>
                <w:bCs/>
              </w:rPr>
              <w:t xml:space="preserve">Количество и объем в денежном </w:t>
            </w:r>
            <w:proofErr w:type="gramStart"/>
            <w:r w:rsidRPr="00F452AC">
              <w:rPr>
                <w:b/>
                <w:bCs/>
              </w:rPr>
              <w:t>выражении</w:t>
            </w:r>
            <w:proofErr w:type="gramEnd"/>
            <w:r w:rsidRPr="00F452AC">
              <w:rPr>
                <w:b/>
                <w:bCs/>
              </w:rPr>
              <w:t xml:space="preserve"> совершенных эмитентом за отчетный период сделок, в совершении которых имелась заинтересованность и которые были одобрены советом директоров (наблюдательным советом)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Cs/>
              </w:rPr>
            </w:pPr>
            <w:r w:rsidRPr="00F452AC">
              <w:rPr>
                <w:bCs/>
              </w:rPr>
              <w:t>0</w:t>
            </w:r>
          </w:p>
        </w:tc>
      </w:tr>
      <w:tr w:rsidR="00A023D6" w:rsidRPr="00F452AC" w:rsidTr="00C57EC0">
        <w:tc>
          <w:tcPr>
            <w:tcW w:w="5194"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
                <w:bCs/>
              </w:rPr>
            </w:pPr>
            <w:r w:rsidRPr="00F452AC">
              <w:rPr>
                <w:b/>
                <w:bCs/>
              </w:rPr>
              <w:t xml:space="preserve">Количество и объем в денежном </w:t>
            </w:r>
            <w:proofErr w:type="gramStart"/>
            <w:r w:rsidRPr="00F452AC">
              <w:rPr>
                <w:b/>
                <w:bCs/>
              </w:rPr>
              <w:t>выражении</w:t>
            </w:r>
            <w:proofErr w:type="gramEnd"/>
            <w:r w:rsidRPr="00F452AC">
              <w:rPr>
                <w:b/>
                <w:bCs/>
              </w:rPr>
              <w:t xml:space="preserve"> совершенных эмитентом за отчетный период сделок, в совершении которых имелась заинтересованность и которые требовали одобрения, но не были одобрены 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A023D6" w:rsidRPr="00F452AC" w:rsidRDefault="00A023D6" w:rsidP="00C57EC0">
            <w:pPr>
              <w:spacing w:after="0"/>
              <w:rPr>
                <w:bCs/>
              </w:rPr>
            </w:pPr>
            <w:r w:rsidRPr="00F452AC">
              <w:rPr>
                <w:bCs/>
              </w:rPr>
              <w:t>0</w:t>
            </w:r>
          </w:p>
        </w:tc>
      </w:tr>
    </w:tbl>
    <w:p w:rsidR="00A023D6" w:rsidRPr="00F452AC" w:rsidRDefault="00A023D6" w:rsidP="00A023D6">
      <w:pPr>
        <w:tabs>
          <w:tab w:val="left" w:pos="219"/>
          <w:tab w:val="left" w:pos="1037"/>
        </w:tabs>
        <w:spacing w:after="120"/>
      </w:pPr>
      <w:r w:rsidRPr="00F452AC">
        <w:tab/>
        <w:t>По каждой сделке (группе взаимосвязанных сделок), цена которой составляет пять и более процентов балансовой стоимости активов эмитента, определенной по данным его бухгалтерской (финансовой) отчетности на последнюю отчетную дату перед совершением сделки, совершенной эмитентом за последний отчетный квартал, указываются:</w:t>
      </w:r>
    </w:p>
    <w:p w:rsidR="003B4159" w:rsidRPr="00F452AC" w:rsidRDefault="003B4159" w:rsidP="003B4159">
      <w:pPr>
        <w:tabs>
          <w:tab w:val="left" w:pos="219"/>
          <w:tab w:val="left" w:pos="1037"/>
        </w:tabs>
        <w:spacing w:after="120"/>
        <w:jc w:val="both"/>
      </w:pPr>
      <w:r w:rsidRPr="00F452AC">
        <w:t>дата совершения сделки – «13» июля 2017 г.</w:t>
      </w:r>
    </w:p>
    <w:p w:rsidR="003B4159" w:rsidRPr="00F452AC" w:rsidRDefault="003B4159" w:rsidP="003B4159">
      <w:pPr>
        <w:tabs>
          <w:tab w:val="left" w:pos="219"/>
          <w:tab w:val="left" w:pos="1037"/>
        </w:tabs>
        <w:spacing w:after="120"/>
        <w:jc w:val="both"/>
      </w:pPr>
      <w:proofErr w:type="gramStart"/>
      <w:r w:rsidRPr="00F452AC">
        <w:t>предмет сделки и иные существенные условия сделки – Договор поручительства №PR-1/17 от 13.07.2017 г. (далее – «Договор поручительства №PR-1/17»), заключенный с Публичным акционерным обществом РОСБАНК (далее в настоящем вопросе повестки дня – «ПАО РОСБАНК)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РОСБАНК по договору о выдаче банковских гарантий от</w:t>
      </w:r>
      <w:proofErr w:type="gramEnd"/>
      <w:r w:rsidRPr="00F452AC">
        <w:t xml:space="preserve"> 13.07.2017 г.</w:t>
      </w:r>
    </w:p>
    <w:p w:rsidR="003B4159" w:rsidRPr="00F452AC" w:rsidRDefault="003B4159" w:rsidP="003B4159">
      <w:pPr>
        <w:tabs>
          <w:tab w:val="left" w:pos="219"/>
          <w:tab w:val="left" w:pos="1037"/>
        </w:tabs>
        <w:spacing w:after="120"/>
        <w:jc w:val="both"/>
      </w:pPr>
      <w:r w:rsidRPr="00F452AC">
        <w:t xml:space="preserve">стороны сделки – Акционерное общество «Дорожно-строительная компания «АВТОБАН», Акционерное общество Публичным акционерным обществом РОСБАНК, Открытое акционерное общество «Ханты – </w:t>
      </w:r>
      <w:proofErr w:type="spellStart"/>
      <w:r w:rsidRPr="00F452AC">
        <w:t>Манскийскдорстрой</w:t>
      </w:r>
      <w:proofErr w:type="spellEnd"/>
      <w:r w:rsidRPr="00F452AC">
        <w:t>».</w:t>
      </w:r>
    </w:p>
    <w:p w:rsidR="003B4159" w:rsidRPr="00F452AC" w:rsidRDefault="003B4159" w:rsidP="003B4159">
      <w:pPr>
        <w:tabs>
          <w:tab w:val="left" w:pos="219"/>
          <w:tab w:val="left" w:pos="1037"/>
        </w:tabs>
        <w:spacing w:after="120"/>
        <w:jc w:val="both"/>
      </w:pPr>
      <w:proofErr w:type="gramStart"/>
      <w:r w:rsidRPr="00F452AC">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roofErr w:type="gramEnd"/>
    </w:p>
    <w:p w:rsidR="003B4159" w:rsidRPr="00F452AC" w:rsidRDefault="003B4159" w:rsidP="003B4159">
      <w:pPr>
        <w:tabs>
          <w:tab w:val="left" w:pos="219"/>
          <w:tab w:val="left" w:pos="1037"/>
        </w:tabs>
        <w:spacing w:after="120"/>
        <w:jc w:val="both"/>
      </w:pPr>
      <w:r w:rsidRPr="00F452AC">
        <w:t>Заинтересованность имеется по следующим признакам:</w:t>
      </w:r>
    </w:p>
    <w:p w:rsidR="003B4159" w:rsidRPr="00F452AC" w:rsidRDefault="003B4159" w:rsidP="003B4159">
      <w:pPr>
        <w:tabs>
          <w:tab w:val="left" w:pos="219"/>
          <w:tab w:val="left" w:pos="1037"/>
        </w:tabs>
        <w:spacing w:after="120"/>
        <w:jc w:val="both"/>
      </w:pPr>
      <w:r w:rsidRPr="00F452AC">
        <w:t>•</w:t>
      </w:r>
      <w:r w:rsidRPr="00F452AC">
        <w:tab/>
        <w:t>ООО «СОЮЗДОРСТРОЙ» - контролирующее лицо АО «ДСК «АВТОБАН», является одновременно контролирующим лицом ОАО «ХМДС»;</w:t>
      </w:r>
    </w:p>
    <w:p w:rsidR="003B4159" w:rsidRPr="00F452AC" w:rsidRDefault="003B4159" w:rsidP="003B4159">
      <w:pPr>
        <w:tabs>
          <w:tab w:val="left" w:pos="219"/>
          <w:tab w:val="left" w:pos="1037"/>
        </w:tabs>
        <w:spacing w:after="120"/>
        <w:jc w:val="both"/>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3B4159" w:rsidRPr="00F452AC" w:rsidRDefault="003B4159" w:rsidP="003B4159">
      <w:pPr>
        <w:tabs>
          <w:tab w:val="left" w:pos="219"/>
          <w:tab w:val="left" w:pos="1037"/>
        </w:tabs>
        <w:spacing w:after="120"/>
        <w:jc w:val="both"/>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3B4159" w:rsidRPr="00F452AC" w:rsidRDefault="003B4159" w:rsidP="003B4159">
      <w:pPr>
        <w:tabs>
          <w:tab w:val="left" w:pos="219"/>
          <w:tab w:val="left" w:pos="1037"/>
        </w:tabs>
        <w:spacing w:after="120"/>
        <w:jc w:val="both"/>
      </w:pPr>
      <w:proofErr w:type="gramStart"/>
      <w:r w:rsidRPr="00F452AC">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t xml:space="preserve"> совершения сделки ценные бумаги, конвертируемые в акции) – 1 500 000 </w:t>
      </w:r>
      <w:proofErr w:type="spellStart"/>
      <w:r w:rsidRPr="00F452AC">
        <w:t>000</w:t>
      </w:r>
      <w:proofErr w:type="spellEnd"/>
      <w:r w:rsidRPr="00F452AC">
        <w:t xml:space="preserve"> (Один миллиард пятьсот миллионов) рублей 00 копеек или 6,12% от стоимости активов.</w:t>
      </w:r>
    </w:p>
    <w:p w:rsidR="003B4159" w:rsidRPr="00F452AC" w:rsidRDefault="003B4159" w:rsidP="003B4159">
      <w:pPr>
        <w:tabs>
          <w:tab w:val="left" w:pos="219"/>
          <w:tab w:val="left" w:pos="1037"/>
        </w:tabs>
        <w:spacing w:after="120"/>
        <w:jc w:val="both"/>
      </w:pPr>
      <w:r w:rsidRPr="00F452AC">
        <w:t>срок исполнения обязательств по сделке, а также сведения об исполнении указанных обязательств – 23.07.2023</w:t>
      </w:r>
      <w:proofErr w:type="gramStart"/>
      <w:r w:rsidRPr="00F452AC">
        <w:t xml:space="preserve"> П</w:t>
      </w:r>
      <w:proofErr w:type="gramEnd"/>
      <w:r w:rsidRPr="00F452AC">
        <w:t>о состоянию на 31.12.2017 г. обязательства по вышеуказанному договору выполняются в соответствии с установленными Договором условиями.</w:t>
      </w:r>
    </w:p>
    <w:p w:rsidR="003B4159" w:rsidRPr="00F452AC" w:rsidRDefault="003B4159" w:rsidP="003B4159">
      <w:pPr>
        <w:tabs>
          <w:tab w:val="left" w:pos="219"/>
          <w:tab w:val="left" w:pos="1037"/>
        </w:tabs>
        <w:spacing w:after="120"/>
        <w:jc w:val="both"/>
      </w:pPr>
      <w:r w:rsidRPr="00F452AC">
        <w:t>орган управления эмитента, принявший решение об одобрении сделки, дата принятия соответствующего решения (дата составления и номер протокола) – Общее собрание акционеров. Протокол № 14/ук-2017 от «02» ноября 2017 г.</w:t>
      </w:r>
    </w:p>
    <w:p w:rsidR="003B4159" w:rsidRPr="00F452AC" w:rsidRDefault="003B4159" w:rsidP="003B4159">
      <w:pPr>
        <w:tabs>
          <w:tab w:val="left" w:pos="219"/>
          <w:tab w:val="left" w:pos="1037"/>
        </w:tabs>
        <w:spacing w:after="120"/>
        <w:jc w:val="both"/>
      </w:pPr>
    </w:p>
    <w:p w:rsidR="003B4159" w:rsidRPr="00F452AC" w:rsidRDefault="003B4159" w:rsidP="003B4159">
      <w:pPr>
        <w:tabs>
          <w:tab w:val="left" w:pos="219"/>
          <w:tab w:val="left" w:pos="1037"/>
        </w:tabs>
        <w:spacing w:after="120"/>
        <w:jc w:val="both"/>
      </w:pPr>
      <w:r w:rsidRPr="00F452AC">
        <w:t>дата совершения сделки – «25» сентября 2017 г.</w:t>
      </w:r>
    </w:p>
    <w:p w:rsidR="003B4159" w:rsidRPr="00F452AC" w:rsidRDefault="003B4159" w:rsidP="003B4159">
      <w:pPr>
        <w:tabs>
          <w:tab w:val="left" w:pos="219"/>
          <w:tab w:val="left" w:pos="1037"/>
        </w:tabs>
        <w:spacing w:after="120"/>
        <w:jc w:val="both"/>
      </w:pPr>
      <w:proofErr w:type="gramStart"/>
      <w:r w:rsidRPr="00F452AC">
        <w:t>предмет сделки и иные существенные условия сделки – Договор поручительства №PR/094/17 от 25.09.2017 г. (далее – «Договор поручительства №PR/094/17»), заключенный с Публичным акционерным обществом РОСБАНК (далее в настоящем вопросе повестки дня – «ПАО РОСБАНК)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РОСБАНК по договору возобновляемой кредитной линии</w:t>
      </w:r>
      <w:proofErr w:type="gramEnd"/>
      <w:r w:rsidRPr="00F452AC">
        <w:t xml:space="preserve"> № RK/081/17 от 25.09.2017 г.</w:t>
      </w:r>
    </w:p>
    <w:p w:rsidR="003B4159" w:rsidRPr="00F452AC" w:rsidRDefault="003B4159" w:rsidP="003B4159">
      <w:pPr>
        <w:tabs>
          <w:tab w:val="left" w:pos="219"/>
          <w:tab w:val="left" w:pos="1037"/>
        </w:tabs>
        <w:spacing w:after="120"/>
        <w:jc w:val="both"/>
      </w:pPr>
      <w:r w:rsidRPr="00F452AC">
        <w:t xml:space="preserve">стороны сделки – Акционерное общество «Дорожно-строительная компания «АВТОБАН», Акционерное общество ПАО РОСБАНК, Открытое акционерное общество «Ханты – </w:t>
      </w:r>
      <w:proofErr w:type="spellStart"/>
      <w:r w:rsidRPr="00F452AC">
        <w:t>Манскийскдорстрой</w:t>
      </w:r>
      <w:proofErr w:type="spellEnd"/>
      <w:r w:rsidRPr="00F452AC">
        <w:t>».</w:t>
      </w:r>
    </w:p>
    <w:p w:rsidR="003B4159" w:rsidRPr="00F452AC" w:rsidRDefault="003B4159" w:rsidP="003B4159">
      <w:pPr>
        <w:tabs>
          <w:tab w:val="left" w:pos="219"/>
          <w:tab w:val="left" w:pos="1037"/>
        </w:tabs>
        <w:spacing w:after="120"/>
        <w:jc w:val="both"/>
      </w:pPr>
      <w:proofErr w:type="gramStart"/>
      <w:r w:rsidRPr="00F452AC">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roofErr w:type="gramEnd"/>
    </w:p>
    <w:p w:rsidR="003B4159" w:rsidRPr="00F452AC" w:rsidRDefault="003B4159" w:rsidP="003B4159">
      <w:pPr>
        <w:tabs>
          <w:tab w:val="left" w:pos="219"/>
          <w:tab w:val="left" w:pos="1037"/>
        </w:tabs>
        <w:spacing w:after="120"/>
        <w:jc w:val="both"/>
      </w:pPr>
      <w:r w:rsidRPr="00F452AC">
        <w:t>Заинтересованность имеется по следующим признакам:</w:t>
      </w:r>
    </w:p>
    <w:p w:rsidR="003B4159" w:rsidRPr="00F452AC" w:rsidRDefault="003B4159" w:rsidP="003B4159">
      <w:pPr>
        <w:tabs>
          <w:tab w:val="left" w:pos="219"/>
          <w:tab w:val="left" w:pos="1037"/>
        </w:tabs>
        <w:spacing w:after="120"/>
        <w:jc w:val="both"/>
      </w:pPr>
      <w:r w:rsidRPr="00F452AC">
        <w:t>•</w:t>
      </w:r>
      <w:r w:rsidRPr="00F452AC">
        <w:tab/>
        <w:t>ООО «СОЮЗДОРСТРОЙ» - контролирующее лицо АО «ДСК «АВТОБАН», является одновременно контролирующим лицом ОАО «ХМДС»;</w:t>
      </w:r>
    </w:p>
    <w:p w:rsidR="003B4159" w:rsidRPr="00F452AC" w:rsidRDefault="003B4159" w:rsidP="003B4159">
      <w:pPr>
        <w:tabs>
          <w:tab w:val="left" w:pos="219"/>
          <w:tab w:val="left" w:pos="1037"/>
        </w:tabs>
        <w:spacing w:after="120"/>
        <w:jc w:val="both"/>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3B4159" w:rsidRPr="00F452AC" w:rsidRDefault="003B4159" w:rsidP="003B4159">
      <w:pPr>
        <w:tabs>
          <w:tab w:val="left" w:pos="219"/>
          <w:tab w:val="left" w:pos="1037"/>
        </w:tabs>
        <w:spacing w:after="120"/>
        <w:jc w:val="both"/>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3B4159" w:rsidRPr="00F452AC" w:rsidRDefault="003B4159" w:rsidP="003B4159">
      <w:pPr>
        <w:tabs>
          <w:tab w:val="left" w:pos="219"/>
          <w:tab w:val="left" w:pos="1037"/>
        </w:tabs>
        <w:spacing w:after="120"/>
        <w:jc w:val="both"/>
      </w:pPr>
      <w:proofErr w:type="gramStart"/>
      <w:r w:rsidRPr="00F452AC">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t xml:space="preserve"> совершения сделки ценные бумаги, конвертируемые в акции) – 300 000 </w:t>
      </w:r>
      <w:proofErr w:type="spellStart"/>
      <w:r w:rsidRPr="00F452AC">
        <w:t>000</w:t>
      </w:r>
      <w:proofErr w:type="spellEnd"/>
      <w:r w:rsidRPr="00F452AC">
        <w:t xml:space="preserve"> (Триста миллионов) рублей 00 копеек или 1,22% от стоимости активов.</w:t>
      </w:r>
    </w:p>
    <w:p w:rsidR="003B4159" w:rsidRPr="00F452AC" w:rsidRDefault="003B4159" w:rsidP="003B4159">
      <w:pPr>
        <w:tabs>
          <w:tab w:val="left" w:pos="219"/>
          <w:tab w:val="left" w:pos="1037"/>
        </w:tabs>
        <w:spacing w:after="120"/>
        <w:jc w:val="both"/>
      </w:pPr>
      <w:r w:rsidRPr="00F452AC">
        <w:t>срок исполнения обязательств по сделке, а также сведения об исполнении указанных обязательств – 22.03.2021г. По состоянию на 31.12.2017 г. обязательства по вышеуказанному договору выполняются в соответствии с установленными Договором условиями.</w:t>
      </w:r>
    </w:p>
    <w:p w:rsidR="003B4159" w:rsidRPr="00F452AC" w:rsidRDefault="003B4159" w:rsidP="003B4159">
      <w:pPr>
        <w:tabs>
          <w:tab w:val="left" w:pos="219"/>
          <w:tab w:val="left" w:pos="1037"/>
        </w:tabs>
        <w:spacing w:after="120"/>
        <w:jc w:val="both"/>
      </w:pPr>
      <w:r w:rsidRPr="00F452AC">
        <w:t>орган управления эмитента, принявший решение об одобрении сделки, дата принятия соответствующего решения – Общее собрание акционеров. Протокол № 14/ук-2017 от «02» ноября 2017 г.</w:t>
      </w:r>
    </w:p>
    <w:p w:rsidR="003B4159" w:rsidRPr="00F452AC" w:rsidRDefault="003B4159" w:rsidP="003B4159">
      <w:pPr>
        <w:tabs>
          <w:tab w:val="left" w:pos="219"/>
          <w:tab w:val="left" w:pos="1037"/>
        </w:tabs>
        <w:spacing w:after="120"/>
        <w:jc w:val="both"/>
      </w:pPr>
    </w:p>
    <w:p w:rsidR="003B4159" w:rsidRPr="00F452AC" w:rsidRDefault="003B4159" w:rsidP="003B4159">
      <w:pPr>
        <w:tabs>
          <w:tab w:val="left" w:pos="219"/>
          <w:tab w:val="left" w:pos="1037"/>
        </w:tabs>
        <w:spacing w:after="120"/>
        <w:jc w:val="both"/>
      </w:pPr>
      <w:r w:rsidRPr="00F452AC">
        <w:t>дата совершения сделки – «10» сентября 2017 г.</w:t>
      </w:r>
    </w:p>
    <w:p w:rsidR="003B4159" w:rsidRPr="00F452AC" w:rsidRDefault="003B4159" w:rsidP="003B4159">
      <w:pPr>
        <w:tabs>
          <w:tab w:val="left" w:pos="219"/>
          <w:tab w:val="left" w:pos="1037"/>
        </w:tabs>
        <w:spacing w:after="120"/>
        <w:jc w:val="both"/>
      </w:pPr>
      <w:proofErr w:type="gramStart"/>
      <w:r w:rsidRPr="00F452AC">
        <w:t>предмет сделки и иные существенные условия сделки – Договора поручительства №ПЮ1-13/17 от 10 октября 2017 г., заключенного с Акционерное общество «БКС – Инвестиционный 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Акционерное общество «БКС – Инвестиционный Банк» по Соглашению о кредитовании № ВКЛ-13/17 от «10» октября 2017 года</w:t>
      </w:r>
      <w:proofErr w:type="gramEnd"/>
    </w:p>
    <w:p w:rsidR="003B4159" w:rsidRPr="00F452AC" w:rsidRDefault="003B4159" w:rsidP="003B4159">
      <w:pPr>
        <w:tabs>
          <w:tab w:val="left" w:pos="219"/>
          <w:tab w:val="left" w:pos="1037"/>
        </w:tabs>
        <w:spacing w:after="120"/>
        <w:jc w:val="both"/>
      </w:pPr>
      <w:r w:rsidRPr="00F452AC">
        <w:t xml:space="preserve">стороны сделки – Акционерное общество «Дорожно-строительная компания «АВТОБАН», Акционерное общество «БКС – Инвестиционный Банк», Открытое акционерное общество «Ханты – </w:t>
      </w:r>
      <w:proofErr w:type="spellStart"/>
      <w:r w:rsidRPr="00F452AC">
        <w:t>Манскийскдорстрой</w:t>
      </w:r>
      <w:proofErr w:type="spellEnd"/>
      <w:r w:rsidRPr="00F452AC">
        <w:t>».</w:t>
      </w:r>
    </w:p>
    <w:p w:rsidR="003B4159" w:rsidRPr="00F452AC" w:rsidRDefault="003B4159" w:rsidP="003B4159">
      <w:pPr>
        <w:tabs>
          <w:tab w:val="left" w:pos="219"/>
          <w:tab w:val="left" w:pos="1037"/>
        </w:tabs>
        <w:spacing w:after="120"/>
        <w:jc w:val="both"/>
      </w:pPr>
      <w:proofErr w:type="gramStart"/>
      <w:r w:rsidRPr="00F452AC">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roofErr w:type="gramEnd"/>
    </w:p>
    <w:p w:rsidR="003B4159" w:rsidRPr="00F452AC" w:rsidRDefault="003B4159" w:rsidP="003B4159">
      <w:pPr>
        <w:tabs>
          <w:tab w:val="left" w:pos="219"/>
          <w:tab w:val="left" w:pos="1037"/>
        </w:tabs>
        <w:spacing w:after="120"/>
        <w:jc w:val="both"/>
      </w:pPr>
      <w:r w:rsidRPr="00F452AC">
        <w:t>Заинтересованность имеется по следующим признакам:</w:t>
      </w:r>
    </w:p>
    <w:p w:rsidR="003B4159" w:rsidRPr="00F452AC" w:rsidRDefault="003B4159" w:rsidP="003B4159">
      <w:pPr>
        <w:tabs>
          <w:tab w:val="left" w:pos="219"/>
          <w:tab w:val="left" w:pos="1037"/>
        </w:tabs>
        <w:spacing w:after="120"/>
        <w:jc w:val="both"/>
      </w:pPr>
      <w:r w:rsidRPr="00F452AC">
        <w:t>•</w:t>
      </w:r>
      <w:r w:rsidRPr="00F452AC">
        <w:tab/>
        <w:t>ООО «СОЮЗДОРСТРОЙ» - контролирующее лицо АО «ДСК «АВТОБАН», является одновременно контролирующим лицом ОАО «ХМДС»;</w:t>
      </w:r>
    </w:p>
    <w:p w:rsidR="003B4159" w:rsidRPr="00F452AC" w:rsidRDefault="003B4159" w:rsidP="003B4159">
      <w:pPr>
        <w:tabs>
          <w:tab w:val="left" w:pos="219"/>
          <w:tab w:val="left" w:pos="1037"/>
        </w:tabs>
        <w:spacing w:after="120"/>
        <w:jc w:val="both"/>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3B4159" w:rsidRPr="00F452AC" w:rsidRDefault="003B4159" w:rsidP="003B4159">
      <w:pPr>
        <w:tabs>
          <w:tab w:val="left" w:pos="219"/>
          <w:tab w:val="left" w:pos="1037"/>
        </w:tabs>
        <w:spacing w:after="120"/>
        <w:jc w:val="both"/>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3B4159" w:rsidRPr="00F452AC" w:rsidRDefault="003B4159" w:rsidP="003B4159">
      <w:pPr>
        <w:tabs>
          <w:tab w:val="left" w:pos="219"/>
          <w:tab w:val="left" w:pos="1037"/>
        </w:tabs>
        <w:spacing w:after="120"/>
        <w:jc w:val="both"/>
      </w:pPr>
      <w:proofErr w:type="gramStart"/>
      <w:r w:rsidRPr="00F452AC">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t xml:space="preserve"> совершения сделки ценные бумаги, конвертируемые в акции) – 191 130 170,00 (Сто девяносто один миллион сто тридцать тысяч сто семьдесят) рублей 00 копеек или 0,78% от стоимости активов.</w:t>
      </w:r>
    </w:p>
    <w:p w:rsidR="003B4159" w:rsidRPr="00F452AC" w:rsidRDefault="003B4159" w:rsidP="003B4159">
      <w:pPr>
        <w:tabs>
          <w:tab w:val="left" w:pos="219"/>
          <w:tab w:val="left" w:pos="1037"/>
        </w:tabs>
        <w:spacing w:after="120"/>
        <w:jc w:val="both"/>
      </w:pPr>
      <w:r w:rsidRPr="00F452AC">
        <w:t>срок исполнения обязательств по сделке, а также сведения об исполнении указанных обязательств – 09.10.2020г.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3B4159" w:rsidP="003B4159">
      <w:pPr>
        <w:tabs>
          <w:tab w:val="left" w:pos="219"/>
          <w:tab w:val="left" w:pos="1037"/>
        </w:tabs>
        <w:spacing w:after="120"/>
        <w:jc w:val="both"/>
      </w:pPr>
      <w:r w:rsidRPr="00F452AC">
        <w:t>орган управления эмитента, принявший решение об одобрении сделки, дата принятия соответствующего решения – Общее собрание акционеров. Протокол № 14/ук-2017 от «02» ноября 2017 г.</w:t>
      </w: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«10» ноября 2017 г.</w:t>
      </w:r>
    </w:p>
    <w:p w:rsidR="00A023D6" w:rsidRPr="00F452AC" w:rsidRDefault="00A023D6" w:rsidP="00A023D6">
      <w:pPr>
        <w:tabs>
          <w:tab w:val="left" w:pos="219"/>
          <w:tab w:val="left" w:pos="1037"/>
        </w:tabs>
        <w:spacing w:after="120"/>
      </w:pPr>
      <w:proofErr w:type="gramStart"/>
      <w:r w:rsidRPr="00F452AC">
        <w:rPr>
          <w:b/>
        </w:rPr>
        <w:t>предмет сделки и иные существенные условия сделки</w:t>
      </w:r>
      <w:r w:rsidRPr="00F452AC">
        <w:t xml:space="preserve"> – Договор поручительства юридического лица № GR177900/0012-8/1 от «10» ноября 2017 г., заключенного между АО «ДСК «АВТОБАН» и АО «</w:t>
      </w:r>
      <w:proofErr w:type="spellStart"/>
      <w:r w:rsidRPr="00F452AC">
        <w:t>Россельхозбанк</w:t>
      </w:r>
      <w:proofErr w:type="spellEnd"/>
      <w:r w:rsidRPr="00F452AC">
        <w:t>»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АО «</w:t>
      </w:r>
      <w:proofErr w:type="spellStart"/>
      <w:r w:rsidRPr="00F452AC">
        <w:t>Россельхозбанк</w:t>
      </w:r>
      <w:proofErr w:type="spellEnd"/>
      <w:r w:rsidRPr="00F452AC">
        <w:t>» Соглашению №GR177900/0012 о порядке и условиях выдачи банковской гарантии</w:t>
      </w:r>
      <w:proofErr w:type="gramEnd"/>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АО «</w:t>
      </w:r>
      <w:proofErr w:type="spellStart"/>
      <w:r w:rsidRPr="00F452AC">
        <w:t>Россельхозбанк</w:t>
      </w:r>
      <w:proofErr w:type="spellEnd"/>
      <w:r w:rsidRPr="00F452AC">
        <w:t xml:space="preserve">»,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398 684 992,00 (Триста девяносто восемь миллионов шестьсот восемьдесят четыре тысячи девятьсот девяносто два) рубля 00 копеек или 1,63%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01.02.2021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Общее собрание акционеров. Протокол № 15/ук-2017 от «28» декабря 2017г.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proofErr w:type="gramStart"/>
      <w:r w:rsidRPr="00F452AC">
        <w:rPr>
          <w:b/>
        </w:rPr>
        <w:t>предмет сделки и иные существенные условия сделки</w:t>
      </w:r>
      <w:r w:rsidRPr="00F452AC">
        <w:t xml:space="preserve"> – Договор поручительства № 188 от 09.10.2017 г, заключенного между АО «ДСК «АВТОБАН» и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 по Договору о предоставлении банковской гарантии № 10 от «23» октября 2014 г.</w:t>
      </w:r>
      <w:proofErr w:type="gramEnd"/>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1 589 641 854 (Один миллиард пятьсот восемьдесят девять миллионов шестьсот сорок одна тысяча восемьсот пятьдесят четыре) рубля 00 копеек или 6,48%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23.12.2021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Общее собрание акционеров. Протокол №</w:t>
      </w:r>
      <w:r w:rsidR="006E0534" w:rsidRPr="00F452AC">
        <w:t>15</w:t>
      </w:r>
      <w:r w:rsidRPr="00F452AC">
        <w:t>/ук-2017 от «</w:t>
      </w:r>
      <w:r w:rsidR="006E0534" w:rsidRPr="00F452AC">
        <w:t>01</w:t>
      </w:r>
      <w:r w:rsidRPr="00F452AC">
        <w:t>»</w:t>
      </w:r>
      <w:r w:rsidR="006E0534" w:rsidRPr="00F452AC">
        <w:t xml:space="preserve"> декабря 2017</w:t>
      </w:r>
      <w:r w:rsidRPr="00F452AC">
        <w:t>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proofErr w:type="gramStart"/>
      <w:r w:rsidRPr="00F452AC">
        <w:rPr>
          <w:b/>
        </w:rPr>
        <w:t>предмет сделки и иные существенные условия сделки</w:t>
      </w:r>
      <w:r w:rsidRPr="00F452AC">
        <w:t xml:space="preserve"> – Договор поручительства № 187 от 09.10.2017 г, заключенного между АО «ДСК «АВТОБАН» и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 по Договору о предоставлении банковской гарантии № 12-011-20 от «14» марта 2012 г.</w:t>
      </w:r>
      <w:proofErr w:type="gramEnd"/>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167 748 062,00 (Сто шестьдесят семь миллионов семьсот сорок восемь тысяч шестьдесят два) рубля 00 копеек или 0,68%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13.06.2024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Общее собрание акционеров. Протокол №</w:t>
      </w:r>
      <w:r w:rsidR="006E0534" w:rsidRPr="00F452AC">
        <w:t>15</w:t>
      </w:r>
      <w:r w:rsidRPr="00F452AC">
        <w:t>/ук-2017 от «</w:t>
      </w:r>
      <w:r w:rsidR="006E0534" w:rsidRPr="00F452AC">
        <w:t>01</w:t>
      </w:r>
      <w:r w:rsidRPr="00F452AC">
        <w:t xml:space="preserve">» </w:t>
      </w:r>
      <w:r w:rsidR="006E0534" w:rsidRPr="00F452AC">
        <w:t>декабря</w:t>
      </w:r>
      <w:r w:rsidRPr="00F452AC">
        <w:t xml:space="preserve"> 2017 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proofErr w:type="gramStart"/>
      <w:r w:rsidRPr="00F452AC">
        <w:rPr>
          <w:b/>
        </w:rPr>
        <w:t>предмет сделки и иные существенные условия сделки</w:t>
      </w:r>
      <w:r w:rsidRPr="00F452AC">
        <w:t xml:space="preserve"> – Договор поручительства № 186 от 09.10.2017 г, заключенного между АО «ДСК «АВТОБАН» и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 по Договору о предоставлении банковской гарантии № 13-011-73 от «28» августа 2013 г.</w:t>
      </w:r>
      <w:proofErr w:type="gramEnd"/>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533 658 950,00 (Пятьсот тридцать три миллиона шестьсот пятьдесят восемь тысяч девятьсот пятьдесят) рублей 00 копеек или 2,18%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20.05.2022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xml:space="preserve">– Общее собрание акционеров. Протокол № </w:t>
      </w:r>
      <w:r w:rsidR="006E0534" w:rsidRPr="00F452AC">
        <w:t>15</w:t>
      </w:r>
      <w:r w:rsidRPr="00F452AC">
        <w:t>/ук-2017 от «</w:t>
      </w:r>
      <w:r w:rsidR="006E0534" w:rsidRPr="00F452AC">
        <w:t>01</w:t>
      </w:r>
      <w:r w:rsidRPr="00F452AC">
        <w:t>»</w:t>
      </w:r>
      <w:r w:rsidR="006E0534" w:rsidRPr="00F452AC">
        <w:t>декабря</w:t>
      </w:r>
      <w:r w:rsidRPr="00F452AC">
        <w:t xml:space="preserve"> 2017 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proofErr w:type="gramStart"/>
      <w:r w:rsidRPr="00F452AC">
        <w:rPr>
          <w:b/>
        </w:rPr>
        <w:t>предмет сделки и иные существенные условия сделки</w:t>
      </w:r>
      <w:r w:rsidRPr="00F452AC">
        <w:t xml:space="preserve"> – Договор поручительства № 185 от 09.10.2017 г, заключенного между АО «ДСК «АВТОБАН» и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 по Договору о предоставлении банковской гарантии № 13-011-120 от «12» декабря 2013 г.</w:t>
      </w:r>
      <w:proofErr w:type="gramEnd"/>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553 540 629,90 (Пятьсот пятьдесят три миллиона пятьсот сорок тысяч шестьсот двадцать девять) рублей 90 копеек или 2,26%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25.12.2020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Общее собрание акционеров. Протокол №</w:t>
      </w:r>
      <w:r w:rsidR="006E0534" w:rsidRPr="00F452AC">
        <w:t>15</w:t>
      </w:r>
      <w:r w:rsidRPr="00F452AC">
        <w:t>/ук-2017 от «</w:t>
      </w:r>
      <w:r w:rsidR="006E0534" w:rsidRPr="00F452AC">
        <w:t>01</w:t>
      </w:r>
      <w:r w:rsidRPr="00F452AC">
        <w:t>»</w:t>
      </w:r>
      <w:r w:rsidR="006E0534" w:rsidRPr="00F452AC">
        <w:t xml:space="preserve"> декабря</w:t>
      </w:r>
      <w:r w:rsidRPr="00F452AC">
        <w:t xml:space="preserve"> 2017 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proofErr w:type="gramStart"/>
      <w:r w:rsidRPr="00F452AC">
        <w:rPr>
          <w:b/>
        </w:rPr>
        <w:t>предмет сделки и иные существенные условия сделки</w:t>
      </w:r>
      <w:r w:rsidRPr="00F452AC">
        <w:t xml:space="preserve"> – Договор поручительства № 184 от 09.10.2017 г, заключенного между АО «ДСК «АВТОБАН» и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 по Договору о предоставлении банковской гарантии № 14-011-07 от «30» января 2014 г.</w:t>
      </w:r>
      <w:proofErr w:type="gramEnd"/>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653 338 600,00 (Шестьсот пятьдесят три миллиона триста тридцать восемь тысяч шестьсот) рублей 00 копеек или 2,67%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20.10.2021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xml:space="preserve">– Общее собрание акционеров. Протокол № </w:t>
      </w:r>
      <w:r w:rsidR="006E0534" w:rsidRPr="00F452AC">
        <w:t>15</w:t>
      </w:r>
      <w:r w:rsidRPr="00F452AC">
        <w:t>/ук-2017 от «</w:t>
      </w:r>
      <w:r w:rsidR="006E0534" w:rsidRPr="00F452AC">
        <w:t>01</w:t>
      </w:r>
      <w:r w:rsidRPr="00F452AC">
        <w:t>»</w:t>
      </w:r>
      <w:r w:rsidR="006E0534" w:rsidRPr="00F452AC">
        <w:t xml:space="preserve"> декабря</w:t>
      </w:r>
      <w:r w:rsidRPr="00F452AC">
        <w:t xml:space="preserve"> 2017 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r w:rsidRPr="00F452AC">
        <w:rPr>
          <w:b/>
        </w:rPr>
        <w:t>предмет сделки и иные существенные условия сделки</w:t>
      </w:r>
      <w:r w:rsidRPr="00F452AC">
        <w:t xml:space="preserve"> – Дополнительное соглашения № 1 от 09.10.2017 г. к Договору поручительства № 13-011-124/1 от «17» декабря 2013 г. с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w:t>
      </w:r>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187 026 000 (Сто восемьдесят семь миллионов двадцать шесть тысяч) рублей 00 копеек или 0,76%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30.10.2022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Общее собрание акционеров. Протокол №</w:t>
      </w:r>
      <w:r w:rsidR="006E0534" w:rsidRPr="00F452AC">
        <w:t>15</w:t>
      </w:r>
      <w:r w:rsidRPr="00F452AC">
        <w:t>/ук-2017 от «</w:t>
      </w:r>
      <w:r w:rsidR="006E0534" w:rsidRPr="00F452AC">
        <w:t>01</w:t>
      </w:r>
      <w:r w:rsidRPr="00F452AC">
        <w:t>»</w:t>
      </w:r>
      <w:r w:rsidR="006E0534" w:rsidRPr="00F452AC">
        <w:t xml:space="preserve"> декабря</w:t>
      </w:r>
      <w:r w:rsidRPr="00F452AC">
        <w:t xml:space="preserve"> 2017 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r w:rsidRPr="00F452AC">
        <w:rPr>
          <w:b/>
        </w:rPr>
        <w:t>предмет сделки и иные существенные условия сделки</w:t>
      </w:r>
      <w:r w:rsidRPr="00F452AC">
        <w:t xml:space="preserve"> – Дополнительное соглашения № 1 от 09.10.2017 г. к Договору поручительства № 13-011-117 от «11» декабря 2013 г. с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w:t>
      </w:r>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944 255 000 (Девятьсот сорок четыре миллиона двести двадцать пять тысяч) рублей 00 копеек или 3,85%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30.10.2024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xml:space="preserve">– Общее собрание акционеров. Протокол № </w:t>
      </w:r>
      <w:r w:rsidR="006E0534" w:rsidRPr="00F452AC">
        <w:t>15</w:t>
      </w:r>
      <w:r w:rsidRPr="00F452AC">
        <w:t>/ук-2017 от «</w:t>
      </w:r>
      <w:r w:rsidR="006E0534" w:rsidRPr="00F452AC">
        <w:t>01</w:t>
      </w:r>
      <w:r w:rsidRPr="00F452AC">
        <w:t>»</w:t>
      </w:r>
      <w:r w:rsidR="006E0534" w:rsidRPr="00F452AC">
        <w:t xml:space="preserve"> декабря</w:t>
      </w:r>
      <w:r w:rsidRPr="00F452AC">
        <w:t xml:space="preserve"> 2017 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r w:rsidRPr="00F452AC">
        <w:rPr>
          <w:b/>
        </w:rPr>
        <w:t>предмет сделки и иные существенные условия сделки</w:t>
      </w:r>
      <w:r w:rsidRPr="00F452AC">
        <w:t xml:space="preserve"> – Дополнительное соглашения № 3 от 09.10.2017 г. к Договору поручительства №76 от 07.10.2016 г. с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w:t>
      </w:r>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3 873 525 250,00 (Три миллиарда восемьсот семьдесят три миллиона пятьсот двадцать пять тысяч двести пятьдесят) рублей 00 копеек или 15,8%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30.12.2025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Общее собрание акционеров. Протокол №</w:t>
      </w:r>
      <w:r w:rsidR="005678EC" w:rsidRPr="00F452AC">
        <w:t>15</w:t>
      </w:r>
      <w:r w:rsidRPr="00F452AC">
        <w:t>/ук-2017 от «</w:t>
      </w:r>
      <w:r w:rsidR="005678EC" w:rsidRPr="00F452AC">
        <w:t>01</w:t>
      </w:r>
      <w:r w:rsidRPr="00F452AC">
        <w:t>»</w:t>
      </w:r>
      <w:r w:rsidR="005678EC" w:rsidRPr="00F452AC">
        <w:t xml:space="preserve"> декабря</w:t>
      </w:r>
      <w:r w:rsidRPr="00F452AC">
        <w:t xml:space="preserve"> 2017 г.</w:t>
      </w:r>
    </w:p>
    <w:p w:rsidR="00A023D6" w:rsidRPr="00F452AC" w:rsidRDefault="00A023D6" w:rsidP="00A023D6">
      <w:pPr>
        <w:tabs>
          <w:tab w:val="left" w:pos="219"/>
          <w:tab w:val="left" w:pos="1037"/>
        </w:tabs>
        <w:spacing w:after="120"/>
        <w:jc w:val="both"/>
      </w:pPr>
    </w:p>
    <w:p w:rsidR="00A023D6" w:rsidRPr="00F452AC" w:rsidRDefault="00A023D6" w:rsidP="00A023D6">
      <w:pPr>
        <w:tabs>
          <w:tab w:val="left" w:pos="219"/>
          <w:tab w:val="left" w:pos="1037"/>
        </w:tabs>
        <w:spacing w:after="120"/>
      </w:pPr>
      <w:r w:rsidRPr="00F452AC">
        <w:rPr>
          <w:b/>
        </w:rPr>
        <w:t>дата совершения сделки</w:t>
      </w:r>
      <w:r w:rsidRPr="00F452AC">
        <w:t xml:space="preserve"> – «09» октября 2017 г.</w:t>
      </w:r>
    </w:p>
    <w:p w:rsidR="00A023D6" w:rsidRPr="00F452AC" w:rsidRDefault="00A023D6" w:rsidP="00A023D6">
      <w:pPr>
        <w:tabs>
          <w:tab w:val="left" w:pos="219"/>
          <w:tab w:val="left" w:pos="1037"/>
        </w:tabs>
        <w:spacing w:after="120"/>
      </w:pPr>
      <w:r w:rsidRPr="00F452AC">
        <w:rPr>
          <w:b/>
        </w:rPr>
        <w:t>предмет сделки и иные существенные условия сделки</w:t>
      </w:r>
      <w:r w:rsidRPr="00F452AC">
        <w:t xml:space="preserve"> – Дополнительное соглашения № 3 от 09.10.2017 г. к Договору поручительства №77 от 07.10.2016 г. с ПАО Сбербанк в обеспечение обязательств Открытого акционерного общества «</w:t>
      </w:r>
      <w:proofErr w:type="spellStart"/>
      <w:r w:rsidRPr="00F452AC">
        <w:t>Ханты-Мансийскдорстрой</w:t>
      </w:r>
      <w:proofErr w:type="spellEnd"/>
      <w:r w:rsidRPr="00F452AC">
        <w:t>» (ОГРН 1028600579622, далее в настоящем вопросе повестки дня – «ОАО «ХМДС») перед ПАО Сбербанк</w:t>
      </w:r>
    </w:p>
    <w:p w:rsidR="00A023D6" w:rsidRPr="00F452AC" w:rsidRDefault="00A023D6" w:rsidP="00A023D6">
      <w:pPr>
        <w:tabs>
          <w:tab w:val="left" w:pos="219"/>
          <w:tab w:val="left" w:pos="1037"/>
        </w:tabs>
        <w:spacing w:after="120"/>
      </w:pPr>
      <w:r w:rsidRPr="00F452AC">
        <w:rPr>
          <w:b/>
        </w:rPr>
        <w:t>стороны сделки</w:t>
      </w:r>
      <w:r w:rsidRPr="00F452AC">
        <w:t xml:space="preserve"> – Акционерное общество «Дорожно-строительная компания «АВТОБАН», ПАО Сбербанк, Открытое акционерное общество «Ханты – </w:t>
      </w:r>
      <w:proofErr w:type="spellStart"/>
      <w:r w:rsidRPr="00F452AC">
        <w:t>Манскийскдорстрой</w:t>
      </w:r>
      <w:proofErr w:type="spellEnd"/>
      <w:r w:rsidRPr="00F452AC">
        <w:t>».</w:t>
      </w:r>
    </w:p>
    <w:p w:rsidR="00A023D6" w:rsidRPr="00F452AC" w:rsidRDefault="00A023D6" w:rsidP="00A023D6">
      <w:pPr>
        <w:tabs>
          <w:tab w:val="left" w:pos="219"/>
          <w:tab w:val="left" w:pos="1037"/>
        </w:tabs>
        <w:spacing w:after="120"/>
      </w:pPr>
      <w:proofErr w:type="gramStart"/>
      <w:r w:rsidRPr="00F452AC">
        <w:rPr>
          <w:b/>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F452AC">
        <w:t xml:space="preserve"> - Акционерное общество «Дорожно-строительная компания «АВТОБАН» (АО «ДСК «АВТОБАН»).</w:t>
      </w:r>
      <w:proofErr w:type="gramEnd"/>
    </w:p>
    <w:p w:rsidR="00A023D6" w:rsidRPr="00F452AC" w:rsidRDefault="00A023D6" w:rsidP="00A023D6">
      <w:pPr>
        <w:tabs>
          <w:tab w:val="left" w:pos="219"/>
          <w:tab w:val="left" w:pos="1037"/>
        </w:tabs>
        <w:spacing w:after="120"/>
        <w:rPr>
          <w:b/>
        </w:rPr>
      </w:pPr>
      <w:r w:rsidRPr="00F452AC">
        <w:rPr>
          <w:b/>
        </w:rPr>
        <w:t>Заинтересованность имеется по следующим признакам:</w:t>
      </w:r>
    </w:p>
    <w:p w:rsidR="00A023D6" w:rsidRPr="00F452AC" w:rsidRDefault="00A023D6" w:rsidP="00A023D6">
      <w:pPr>
        <w:tabs>
          <w:tab w:val="left" w:pos="219"/>
          <w:tab w:val="left" w:pos="1037"/>
        </w:tabs>
        <w:spacing w:after="120"/>
      </w:pPr>
      <w:r w:rsidRPr="00F452AC">
        <w:t>•</w:t>
      </w:r>
      <w:r w:rsidRPr="00F452AC">
        <w:tab/>
        <w:t>ООО «СОЮЗДОРСТРОЙ» - контролирующее лицо АО «ДСК «АВТОБАН», является одновременно контролирующим лицом ОАО «ХМДС»;</w:t>
      </w:r>
    </w:p>
    <w:p w:rsidR="00A023D6" w:rsidRPr="00F452AC" w:rsidRDefault="00A023D6" w:rsidP="00A023D6">
      <w:pPr>
        <w:tabs>
          <w:tab w:val="left" w:pos="219"/>
          <w:tab w:val="left" w:pos="1037"/>
        </w:tabs>
        <w:spacing w:after="120"/>
      </w:pPr>
      <w:r w:rsidRPr="00F452AC">
        <w:t>•</w:t>
      </w:r>
      <w:r w:rsidRPr="00F452AC">
        <w:tab/>
        <w:t xml:space="preserve">Членов Совета директоров Андреев А.В., Васютиной Ю.М., </w:t>
      </w:r>
      <w:proofErr w:type="spellStart"/>
      <w:r w:rsidRPr="00F452AC">
        <w:t>Гирина</w:t>
      </w:r>
      <w:proofErr w:type="spellEnd"/>
      <w:r w:rsidRPr="00F452AC">
        <w:t xml:space="preserve"> В.В., Югова А.Ф., одновременно являвшихся на дату заключения сделки членами Совета директоров ОАО «ХМДС»;</w:t>
      </w:r>
    </w:p>
    <w:p w:rsidR="00A023D6" w:rsidRPr="00F452AC" w:rsidRDefault="00A023D6" w:rsidP="00A023D6">
      <w:pPr>
        <w:tabs>
          <w:tab w:val="left" w:pos="219"/>
          <w:tab w:val="left" w:pos="1037"/>
        </w:tabs>
        <w:spacing w:after="120"/>
      </w:pPr>
      <w:r w:rsidRPr="00F452AC">
        <w:t>•</w:t>
      </w:r>
      <w:r w:rsidRPr="00F452AC">
        <w:tab/>
        <w:t>Андреев А.В. - Генерального директора Общества одновременно являющегося членом Совета директоров ОАО «ХМДС», а также единоличным исполнительным органом Общества, являющегося управляющей компанией ОАО «ХМДС»</w:t>
      </w:r>
    </w:p>
    <w:p w:rsidR="00A023D6" w:rsidRPr="00F452AC" w:rsidRDefault="00A023D6" w:rsidP="00A023D6">
      <w:pPr>
        <w:tabs>
          <w:tab w:val="left" w:pos="219"/>
          <w:tab w:val="left" w:pos="1037"/>
        </w:tabs>
        <w:spacing w:after="120"/>
      </w:pPr>
      <w:proofErr w:type="gramStart"/>
      <w:r w:rsidRPr="00F452AC">
        <w:rPr>
          <w:b/>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F452AC">
        <w:rPr>
          <w:b/>
        </w:rPr>
        <w:t xml:space="preserve"> совершения сделки ценные бумаги, конвертируемые в акции)</w:t>
      </w:r>
      <w:r w:rsidRPr="00F452AC">
        <w:t xml:space="preserve"> – 2 418 008 599,50 (Два миллиарда четыреста восемнадцать миллионов восемь тысяч пятьсот девяносто девять) рублей 50 копеек или 9,86% от стоимости активов.</w:t>
      </w:r>
    </w:p>
    <w:p w:rsidR="00A023D6" w:rsidRPr="00F452AC" w:rsidRDefault="00A023D6" w:rsidP="00A023D6">
      <w:pPr>
        <w:tabs>
          <w:tab w:val="left" w:pos="219"/>
          <w:tab w:val="left" w:pos="1037"/>
        </w:tabs>
        <w:spacing w:after="120"/>
      </w:pPr>
      <w:r w:rsidRPr="00F452AC">
        <w:rPr>
          <w:b/>
        </w:rPr>
        <w:t>срок исполнения обязательств по сделке, а также сведения об исполнении указанных обязательств</w:t>
      </w:r>
      <w:r w:rsidRPr="00F452AC">
        <w:t xml:space="preserve"> – 30.12.2022 г. По состоянию на 31.12.2017 г. обязательства по вышеуказанному договору выполняются в соответствии с установленными Договором условиями.</w:t>
      </w:r>
    </w:p>
    <w:p w:rsidR="00A023D6" w:rsidRPr="00F452AC" w:rsidRDefault="00A023D6" w:rsidP="00A023D6">
      <w:pPr>
        <w:tabs>
          <w:tab w:val="left" w:pos="219"/>
          <w:tab w:val="left" w:pos="1037"/>
        </w:tabs>
        <w:spacing w:after="120"/>
        <w:jc w:val="both"/>
      </w:pPr>
      <w:r w:rsidRPr="00F452AC">
        <w:rPr>
          <w:b/>
        </w:rPr>
        <w:t xml:space="preserve">орган управления эмитента, принявший решение об одобрении сделки, дата принятия соответствующего решения </w:t>
      </w:r>
      <w:r w:rsidRPr="00F452AC">
        <w:t xml:space="preserve">– Общее собрание акционеров. Протокол № </w:t>
      </w:r>
      <w:r w:rsidR="005678EC" w:rsidRPr="00F452AC">
        <w:t>15</w:t>
      </w:r>
      <w:r w:rsidRPr="00F452AC">
        <w:t>/ук-2017 от «</w:t>
      </w:r>
      <w:r w:rsidR="005678EC" w:rsidRPr="00F452AC">
        <w:t>01</w:t>
      </w:r>
      <w:r w:rsidRPr="00F452AC">
        <w:t>»</w:t>
      </w:r>
      <w:r w:rsidR="005678EC" w:rsidRPr="00F452AC">
        <w:t xml:space="preserve"> декабря</w:t>
      </w:r>
      <w:r w:rsidRPr="00F452AC">
        <w:t xml:space="preserve"> 2017 г</w:t>
      </w:r>
      <w:proofErr w:type="gramStart"/>
      <w:r w:rsidRPr="00F452AC">
        <w:t>.</w:t>
      </w:r>
      <w:proofErr w:type="gramEnd"/>
    </w:p>
    <w:p w:rsidR="00A023D6" w:rsidRPr="00F452AC" w:rsidRDefault="00A023D6" w:rsidP="00A023D6">
      <w:pPr>
        <w:jc w:val="both"/>
        <w:rPr>
          <w:bCs/>
        </w:rPr>
      </w:pPr>
      <w:r w:rsidRPr="00F452AC">
        <w:rPr>
          <w:bCs/>
        </w:rPr>
        <w:t>.</w:t>
      </w:r>
    </w:p>
    <w:p w:rsidR="00BD3BCE" w:rsidRPr="00F452AC" w:rsidRDefault="00605015">
      <w:pPr>
        <w:pStyle w:val="2"/>
      </w:pPr>
      <w:r w:rsidRPr="00F452AC">
        <w:t>6.7. Сведения о размере дебиторской задолженности</w:t>
      </w:r>
    </w:p>
    <w:p w:rsidR="00BD3BCE" w:rsidRPr="00F452AC" w:rsidRDefault="00605015">
      <w:pPr>
        <w:ind w:left="200"/>
      </w:pPr>
      <w:r w:rsidRPr="00F452AC">
        <w:t xml:space="preserve">Не указывается в данном отчетном </w:t>
      </w:r>
      <w:proofErr w:type="gramStart"/>
      <w:r w:rsidRPr="00F452AC">
        <w:t>квартале</w:t>
      </w:r>
      <w:proofErr w:type="gramEnd"/>
    </w:p>
    <w:p w:rsidR="00BD3BCE" w:rsidRPr="00F452AC" w:rsidRDefault="00605015">
      <w:pPr>
        <w:pStyle w:val="1"/>
      </w:pPr>
      <w:r w:rsidRPr="00F452AC">
        <w:t>Раздел VII. Бухгалтерска</w:t>
      </w:r>
      <w:proofErr w:type="gramStart"/>
      <w:r w:rsidRPr="00F452AC">
        <w:t>я(</w:t>
      </w:r>
      <w:proofErr w:type="gramEnd"/>
      <w:r w:rsidRPr="00F452AC">
        <w:t>финансовая) отчетность лица, предоставившего обеспечение, и иная финансовая информация</w:t>
      </w:r>
    </w:p>
    <w:p w:rsidR="00BD3BCE" w:rsidRPr="00F452AC" w:rsidRDefault="00605015">
      <w:pPr>
        <w:pStyle w:val="2"/>
      </w:pPr>
      <w:r w:rsidRPr="00F452AC">
        <w:t>7.1. Годовая бухгалтерска</w:t>
      </w:r>
      <w:proofErr w:type="gramStart"/>
      <w:r w:rsidRPr="00F452AC">
        <w:t>я(</w:t>
      </w:r>
      <w:proofErr w:type="gramEnd"/>
      <w:r w:rsidRPr="00F452AC">
        <w:t>финансовая) отчетность лица, предоставившего обеспечение</w:t>
      </w:r>
    </w:p>
    <w:p w:rsidR="00BD3BCE" w:rsidRPr="00F452AC" w:rsidRDefault="00BD3BCE"/>
    <w:p w:rsidR="00BD3BCE" w:rsidRPr="00F452AC" w:rsidRDefault="00605015">
      <w:r w:rsidRPr="00F452AC">
        <w:t xml:space="preserve">Не указывается в данном отчетном </w:t>
      </w:r>
      <w:proofErr w:type="gramStart"/>
      <w:r w:rsidRPr="00F452AC">
        <w:t>квартале</w:t>
      </w:r>
      <w:proofErr w:type="gramEnd"/>
    </w:p>
    <w:p w:rsidR="00BD3BCE" w:rsidRPr="00F452AC" w:rsidRDefault="00605015">
      <w:pPr>
        <w:pStyle w:val="2"/>
      </w:pPr>
      <w:r w:rsidRPr="00F452AC">
        <w:t>7.2. Промежуточная бухгалтерская (финансовая) отчетность лица, предоставившего обеспечение, за последний завершенный отчетный квартал</w:t>
      </w:r>
    </w:p>
    <w:p w:rsidR="00BD3BCE" w:rsidRPr="00F452AC" w:rsidRDefault="00605015">
      <w:r w:rsidRPr="00F452AC">
        <w:t xml:space="preserve">Не указывается в данном отчетном </w:t>
      </w:r>
      <w:proofErr w:type="gramStart"/>
      <w:r w:rsidRPr="00F452AC">
        <w:t>квартале</w:t>
      </w:r>
      <w:proofErr w:type="gramEnd"/>
    </w:p>
    <w:p w:rsidR="00BD3BCE" w:rsidRPr="00F452AC" w:rsidRDefault="00605015">
      <w:pPr>
        <w:pStyle w:val="2"/>
      </w:pPr>
      <w:r w:rsidRPr="00F452AC">
        <w:t>7.3. Консолидированная финансовая отчетность лица, предоставившего обеспечение</w:t>
      </w:r>
    </w:p>
    <w:p w:rsidR="00BD3BCE" w:rsidRPr="00F452AC" w:rsidRDefault="00605015">
      <w:r w:rsidRPr="00F452AC">
        <w:t xml:space="preserve">Не указывается в данном отчетном </w:t>
      </w:r>
      <w:proofErr w:type="gramStart"/>
      <w:r w:rsidRPr="00F452AC">
        <w:t>квартале</w:t>
      </w:r>
      <w:proofErr w:type="gramEnd"/>
    </w:p>
    <w:p w:rsidR="00BD3BCE" w:rsidRPr="00F452AC" w:rsidRDefault="00605015">
      <w:pPr>
        <w:pStyle w:val="2"/>
      </w:pPr>
      <w:r w:rsidRPr="00F452AC">
        <w:t>7.4. Сведения об учетной политике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7.5. Сведения об общей сумме экспорта, а также о доле, которую составляет экспорт в общем объеме продаж</w:t>
      </w:r>
    </w:p>
    <w:p w:rsidR="00BD3BCE" w:rsidRPr="00F452AC" w:rsidRDefault="00605015">
      <w:pPr>
        <w:ind w:left="200"/>
      </w:pPr>
      <w:r w:rsidRPr="00F452AC">
        <w:t xml:space="preserve">Не указывается в данном отчетном </w:t>
      </w:r>
      <w:proofErr w:type="gramStart"/>
      <w:r w:rsidRPr="00F452AC">
        <w:t>квартале</w:t>
      </w:r>
      <w:proofErr w:type="gramEnd"/>
    </w:p>
    <w:p w:rsidR="00BD3BCE" w:rsidRPr="00F452AC" w:rsidRDefault="00605015">
      <w:pPr>
        <w:pStyle w:val="2"/>
      </w:pPr>
      <w:r w:rsidRPr="00F452AC">
        <w:t>7.6. Сведения о существенных изменениях, произошедших в составе имущества лица, предоставившего обеспечение, после даты окончания последнего завершенного отчетного года</w:t>
      </w:r>
    </w:p>
    <w:p w:rsidR="00BD3BCE" w:rsidRPr="00F452AC" w:rsidRDefault="00605015">
      <w:pPr>
        <w:ind w:left="400"/>
        <w:rPr>
          <w:b/>
          <w:i/>
        </w:rPr>
      </w:pPr>
      <w:r w:rsidRPr="00F452AC">
        <w:rPr>
          <w:rStyle w:val="Subst"/>
          <w:b w:val="0"/>
          <w:i w:val="0"/>
        </w:rPr>
        <w:t xml:space="preserve">Существенных изменений в </w:t>
      </w:r>
      <w:proofErr w:type="gramStart"/>
      <w:r w:rsidRPr="00F452AC">
        <w:rPr>
          <w:rStyle w:val="Subst"/>
          <w:b w:val="0"/>
          <w:i w:val="0"/>
        </w:rPr>
        <w:t>составе</w:t>
      </w:r>
      <w:proofErr w:type="gramEnd"/>
      <w:r w:rsidRPr="00F452AC">
        <w:rPr>
          <w:rStyle w:val="Subst"/>
          <w:b w:val="0"/>
          <w:i w:val="0"/>
        </w:rPr>
        <w:t xml:space="preserve"> имущества лица, предоставившего обеспечение, произошедших в течение 12 месяцев до даты окончания отчетного квартала не было</w:t>
      </w:r>
    </w:p>
    <w:p w:rsidR="00BD3BCE" w:rsidRPr="00F452AC" w:rsidRDefault="00605015">
      <w:pPr>
        <w:pStyle w:val="2"/>
      </w:pPr>
      <w:r w:rsidRPr="00F452AC">
        <w:t>7.7. Сведения об участии лица, предоставившего обеспечение, в судебных процессах в случае, если такое участие может существенно отразиться на финансово-хозяйственной деятельности лица, предоставившего обеспечение</w:t>
      </w:r>
    </w:p>
    <w:p w:rsidR="00BD3BCE" w:rsidRPr="00F452AC" w:rsidRDefault="00605015">
      <w:pPr>
        <w:ind w:left="200"/>
      </w:pPr>
      <w:r w:rsidRPr="00F452AC">
        <w:rPr>
          <w:rStyle w:val="Subst"/>
        </w:rPr>
        <w:t xml:space="preserve">Лицо, предоставившее обеспечение, не участвовало/не участвует в судебных процессах, которые </w:t>
      </w:r>
      <w:proofErr w:type="gramStart"/>
      <w:r w:rsidRPr="00F452AC">
        <w:rPr>
          <w:rStyle w:val="Subst"/>
        </w:rPr>
        <w:t>отразились</w:t>
      </w:r>
      <w:proofErr w:type="gramEnd"/>
      <w:r w:rsidRPr="00F452AC">
        <w:rPr>
          <w:rStyle w:val="Subst"/>
        </w:rPr>
        <w:t>/могут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BD3BCE" w:rsidRPr="00F452AC" w:rsidRDefault="00605015">
      <w:pPr>
        <w:pStyle w:val="1"/>
      </w:pPr>
      <w:r w:rsidRPr="00F452AC">
        <w:t>Раздел VIII. Дополнительные сведения о лице, предоставившем обеспечение, и о размещенных им эмиссионных ценных бумагах</w:t>
      </w:r>
    </w:p>
    <w:p w:rsidR="00BD3BCE" w:rsidRPr="00F452AC" w:rsidRDefault="00605015">
      <w:pPr>
        <w:pStyle w:val="2"/>
      </w:pPr>
      <w:r w:rsidRPr="00F452AC">
        <w:t>8.1. Дополнительные сведения о лице, предоставившем обеспечение</w:t>
      </w:r>
    </w:p>
    <w:p w:rsidR="00BD3BCE" w:rsidRPr="00F452AC" w:rsidRDefault="00605015">
      <w:pPr>
        <w:pStyle w:val="2"/>
      </w:pPr>
      <w:r w:rsidRPr="00F452AC">
        <w:t>8.1.1. Сведения о размере, структуре уставного капитала лица, предоставившего обеспечение</w:t>
      </w:r>
    </w:p>
    <w:p w:rsidR="00BD3BCE" w:rsidRPr="00F452AC" w:rsidRDefault="00605015">
      <w:pPr>
        <w:ind w:left="200"/>
      </w:pPr>
      <w:r w:rsidRPr="00F452AC">
        <w:t>Размер уставного капитала лица, предоставившего обеспечение, на дату окончания последнего отчетного квартала, руб.:</w:t>
      </w:r>
      <w:r w:rsidRPr="00F452AC">
        <w:rPr>
          <w:rStyle w:val="Subst"/>
        </w:rPr>
        <w:t xml:space="preserve"> 100 000</w:t>
      </w:r>
    </w:p>
    <w:p w:rsidR="00BD3BCE" w:rsidRPr="00F452AC" w:rsidRDefault="00605015">
      <w:pPr>
        <w:pStyle w:val="SubHeading"/>
        <w:ind w:left="200"/>
      </w:pPr>
      <w:r w:rsidRPr="00F452AC">
        <w:t>Обыкновенные акции</w:t>
      </w:r>
    </w:p>
    <w:p w:rsidR="00BD3BCE" w:rsidRPr="00F452AC" w:rsidRDefault="00605015">
      <w:pPr>
        <w:ind w:left="400"/>
      </w:pPr>
      <w:r w:rsidRPr="00F452AC">
        <w:t>Общая номинальная стоимость:</w:t>
      </w:r>
      <w:r w:rsidRPr="00F452AC">
        <w:rPr>
          <w:rStyle w:val="Subst"/>
        </w:rPr>
        <w:t xml:space="preserve"> 75 000</w:t>
      </w:r>
    </w:p>
    <w:p w:rsidR="00BD3BCE" w:rsidRPr="00F452AC" w:rsidRDefault="00605015">
      <w:pPr>
        <w:ind w:left="400"/>
      </w:pPr>
      <w:r w:rsidRPr="00F452AC">
        <w:t>Размер доли в УК, %:</w:t>
      </w:r>
      <w:r w:rsidRPr="00F452AC">
        <w:rPr>
          <w:rStyle w:val="Subst"/>
        </w:rPr>
        <w:t xml:space="preserve"> 75</w:t>
      </w:r>
    </w:p>
    <w:p w:rsidR="00BD3BCE" w:rsidRPr="00F452AC" w:rsidRDefault="00605015">
      <w:pPr>
        <w:pStyle w:val="SubHeading"/>
        <w:ind w:left="200"/>
      </w:pPr>
      <w:r w:rsidRPr="00F452AC">
        <w:t>Привилегированные</w:t>
      </w:r>
    </w:p>
    <w:p w:rsidR="00BD3BCE" w:rsidRPr="00F452AC" w:rsidRDefault="00605015">
      <w:pPr>
        <w:ind w:left="400"/>
      </w:pPr>
      <w:r w:rsidRPr="00F452AC">
        <w:t>Общая номинальная стоимость:</w:t>
      </w:r>
      <w:r w:rsidRPr="00F452AC">
        <w:rPr>
          <w:rStyle w:val="Subst"/>
        </w:rPr>
        <w:t xml:space="preserve"> 25 000</w:t>
      </w:r>
    </w:p>
    <w:p w:rsidR="00BD3BCE" w:rsidRPr="00F452AC" w:rsidRDefault="00605015">
      <w:pPr>
        <w:ind w:left="400"/>
      </w:pPr>
      <w:r w:rsidRPr="00F452AC">
        <w:t>Размер доли в УК, %:</w:t>
      </w:r>
      <w:r w:rsidRPr="00F452AC">
        <w:rPr>
          <w:rStyle w:val="Subst"/>
        </w:rPr>
        <w:t xml:space="preserve"> 25</w:t>
      </w:r>
    </w:p>
    <w:p w:rsidR="00BD3BCE" w:rsidRPr="00F452AC" w:rsidRDefault="00605015">
      <w:pPr>
        <w:ind w:left="200"/>
      </w:pPr>
      <w:r w:rsidRPr="00F452AC">
        <w:t xml:space="preserve">Указывается информация о соответствии величины уставного капитала, приведенной в настоящем пункте, учредительным документам лица, предоставившего </w:t>
      </w:r>
      <w:r w:rsidR="009A628B" w:rsidRPr="00F452AC">
        <w:t xml:space="preserve">обеспечение: </w:t>
      </w:r>
      <w:r w:rsidR="009A628B" w:rsidRPr="00F452AC">
        <w:rPr>
          <w:b/>
          <w:i/>
        </w:rPr>
        <w:t>величина</w:t>
      </w:r>
      <w:r w:rsidRPr="00F452AC">
        <w:rPr>
          <w:rStyle w:val="Subst"/>
        </w:rPr>
        <w:t xml:space="preserve"> уставного капитала, приведенная в настоящем пункте, соответствует учредительным документам лица, предоставившего обеспечение</w:t>
      </w:r>
    </w:p>
    <w:p w:rsidR="00BD3BCE" w:rsidRPr="00F452AC" w:rsidRDefault="00BD3BCE">
      <w:pPr>
        <w:ind w:left="200"/>
      </w:pPr>
    </w:p>
    <w:p w:rsidR="00BD3BCE" w:rsidRPr="00F452AC" w:rsidRDefault="00605015">
      <w:pPr>
        <w:pStyle w:val="2"/>
      </w:pPr>
      <w:r w:rsidRPr="00F452AC">
        <w:t>8.1.2. Сведения об изменении размера уставного капитала лица, предоставившего обеспечение</w:t>
      </w:r>
    </w:p>
    <w:p w:rsidR="00BD3BCE" w:rsidRPr="00F452AC" w:rsidRDefault="00605015">
      <w:pPr>
        <w:ind w:left="200"/>
      </w:pPr>
      <w:r w:rsidRPr="00F452AC">
        <w:rPr>
          <w:rStyle w:val="Subst"/>
        </w:rPr>
        <w:t>Изменений размера УК за данный период не было</w:t>
      </w:r>
    </w:p>
    <w:p w:rsidR="00BD3BCE" w:rsidRPr="00F452AC" w:rsidRDefault="00605015">
      <w:pPr>
        <w:pStyle w:val="2"/>
      </w:pPr>
      <w:r w:rsidRPr="00F452AC">
        <w:t>8.1.3. Сведения о порядке созыва и проведения собрания (заседания) высшего органа управления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8.1.4. Сведения о коммерческих организациях, в которых лицо, предоставившее обеспечение, владеет не менее чем пятью процентами уставного капитала либо не менее чем пятью процентами обыкновенных акций</w:t>
      </w:r>
    </w:p>
    <w:p w:rsidR="00BD3BCE" w:rsidRPr="00F452AC" w:rsidRDefault="00605015">
      <w:pPr>
        <w:ind w:left="200"/>
      </w:pPr>
      <w:r w:rsidRPr="00F452AC">
        <w:t>Список коммерческих организаций, в которых лицо, предоставившее обеспечение,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«Строительно-производственная фирма  «</w:t>
      </w:r>
      <w:proofErr w:type="spellStart"/>
      <w:r w:rsidRPr="00F452AC">
        <w:rPr>
          <w:rStyle w:val="Subst"/>
        </w:rPr>
        <w:t>Стромос</w:t>
      </w:r>
      <w:proofErr w:type="spellEnd"/>
      <w:r w:rsidRPr="00F452AC">
        <w:rPr>
          <w:rStyle w:val="Subst"/>
        </w:rPr>
        <w:t>»</w:t>
      </w:r>
    </w:p>
    <w:p w:rsidR="00BD3BCE" w:rsidRPr="00F452AC" w:rsidRDefault="00605015">
      <w:pPr>
        <w:ind w:left="200"/>
      </w:pPr>
      <w:r w:rsidRPr="00F452AC">
        <w:t>Сокращенное фирменное наименование:</w:t>
      </w:r>
      <w:r w:rsidRPr="00F452AC">
        <w:rPr>
          <w:rStyle w:val="Subst"/>
        </w:rPr>
        <w:t xml:space="preserve"> ООО «СПФ «</w:t>
      </w:r>
      <w:proofErr w:type="spellStart"/>
      <w:r w:rsidRPr="00F452AC">
        <w:rPr>
          <w:rStyle w:val="Subst"/>
        </w:rPr>
        <w:t>Стромос</w:t>
      </w:r>
      <w:proofErr w:type="spellEnd"/>
      <w:r w:rsidRPr="00F452AC">
        <w:rPr>
          <w:rStyle w:val="Subst"/>
        </w:rPr>
        <w:t>»</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428024 Россия, Чувашская  Республика, г. Чебоксары, И.Я. Яковлева проспект, 2 А</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«Лечебно-оздоровительный центр «Дорожник»</w:t>
      </w:r>
    </w:p>
    <w:p w:rsidR="00BD3BCE" w:rsidRPr="00F452AC" w:rsidRDefault="00605015">
      <w:pPr>
        <w:ind w:left="200"/>
      </w:pPr>
      <w:r w:rsidRPr="00F452AC">
        <w:t>Сокращенное фирменное наименование:</w:t>
      </w:r>
      <w:r w:rsidRPr="00F452AC">
        <w:rPr>
          <w:rStyle w:val="Subst"/>
        </w:rPr>
        <w:t xml:space="preserve"> ООО «ЛОЦ «Дорожник»</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353407 Россия, Краснодарский край, город-курорт Анапа, с. Сукко, улица Советская 103 «А»</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w:t>
      </w:r>
      <w:proofErr w:type="spellStart"/>
      <w:r w:rsidRPr="00F452AC">
        <w:rPr>
          <w:rStyle w:val="Subst"/>
        </w:rPr>
        <w:t>Рэйз</w:t>
      </w:r>
      <w:proofErr w:type="spellEnd"/>
      <w:r w:rsidRPr="00F452AC">
        <w:rPr>
          <w:rStyle w:val="Subst"/>
        </w:rPr>
        <w:t>»</w:t>
      </w:r>
    </w:p>
    <w:p w:rsidR="00BD3BCE" w:rsidRPr="00F452AC" w:rsidRDefault="00605015">
      <w:pPr>
        <w:ind w:left="200"/>
      </w:pPr>
      <w:r w:rsidRPr="00F452AC">
        <w:t>Сокращенное фирменное наименование:</w:t>
      </w:r>
      <w:r w:rsidRPr="00F452AC">
        <w:rPr>
          <w:rStyle w:val="Subst"/>
        </w:rPr>
        <w:t xml:space="preserve"> ООО «</w:t>
      </w:r>
      <w:proofErr w:type="spellStart"/>
      <w:r w:rsidRPr="00F452AC">
        <w:rPr>
          <w:rStyle w:val="Subst"/>
        </w:rPr>
        <w:t>Рэйз</w:t>
      </w:r>
      <w:proofErr w:type="spellEnd"/>
      <w:r w:rsidRPr="00F452AC">
        <w:rPr>
          <w:rStyle w:val="Subst"/>
        </w:rPr>
        <w:t>»</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628400 Россия, </w:t>
      </w:r>
      <w:proofErr w:type="spellStart"/>
      <w:r w:rsidRPr="00F452AC">
        <w:rPr>
          <w:rStyle w:val="Subst"/>
        </w:rPr>
        <w:t>ХМАО-Югра</w:t>
      </w:r>
      <w:proofErr w:type="spellEnd"/>
      <w:r w:rsidRPr="00F452AC">
        <w:rPr>
          <w:rStyle w:val="Subst"/>
        </w:rPr>
        <w:t>, г</w:t>
      </w:r>
      <w:proofErr w:type="gramStart"/>
      <w:r w:rsidRPr="00F452AC">
        <w:rPr>
          <w:rStyle w:val="Subst"/>
        </w:rPr>
        <w:t>.С</w:t>
      </w:r>
      <w:proofErr w:type="gramEnd"/>
      <w:r w:rsidRPr="00F452AC">
        <w:rPr>
          <w:rStyle w:val="Subst"/>
        </w:rPr>
        <w:t>ургут, проезд Дружбы 3</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«Радуга Тамани»</w:t>
      </w:r>
    </w:p>
    <w:p w:rsidR="00BD3BCE" w:rsidRPr="00F452AC" w:rsidRDefault="00605015">
      <w:pPr>
        <w:ind w:left="200"/>
      </w:pPr>
      <w:r w:rsidRPr="00F452AC">
        <w:t>Сокращенное фирменное наименование:</w:t>
      </w:r>
      <w:r w:rsidRPr="00F452AC">
        <w:rPr>
          <w:rStyle w:val="Subst"/>
        </w:rPr>
        <w:t xml:space="preserve"> ООО «Радуга Тамани»</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353536 Россия, Краснодарский край, Темрюкский район, п</w:t>
      </w:r>
      <w:proofErr w:type="gramStart"/>
      <w:r w:rsidRPr="00F452AC">
        <w:rPr>
          <w:rStyle w:val="Subst"/>
        </w:rPr>
        <w:t>.Ю</w:t>
      </w:r>
      <w:proofErr w:type="gramEnd"/>
      <w:r w:rsidRPr="00F452AC">
        <w:rPr>
          <w:rStyle w:val="Subst"/>
        </w:rPr>
        <w:t>билейный, ул. Ленина 16</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Закрытое акционерное общество «Рондо гранд»</w:t>
      </w:r>
    </w:p>
    <w:p w:rsidR="00BD3BCE" w:rsidRPr="00F452AC" w:rsidRDefault="00605015">
      <w:pPr>
        <w:ind w:left="200"/>
      </w:pPr>
      <w:r w:rsidRPr="00F452AC">
        <w:t>Сокращенное фирменное наименование:</w:t>
      </w:r>
      <w:r w:rsidRPr="00F452AC">
        <w:rPr>
          <w:rStyle w:val="Subst"/>
        </w:rPr>
        <w:t xml:space="preserve"> ЗАО «Рондо гранд»</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 Москва, Проспект Вернадского 92 корп. 1</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Доля принадлежащих лицу, предоставившему обеспечение, обыкновенных акций такого акционерного общества:</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Закрытое акционерное общество «Строительный сервис»</w:t>
      </w:r>
    </w:p>
    <w:p w:rsidR="00BD3BCE" w:rsidRPr="00F452AC" w:rsidRDefault="00605015">
      <w:pPr>
        <w:ind w:left="200"/>
      </w:pPr>
      <w:r w:rsidRPr="00F452AC">
        <w:t>Сокращенное фирменное наименование:</w:t>
      </w:r>
      <w:r w:rsidRPr="00F452AC">
        <w:rPr>
          <w:rStyle w:val="Subst"/>
        </w:rPr>
        <w:t xml:space="preserve"> ЗАО «Строительный сервис»</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125502 Россия, г. Москва, ул. Фестивальная 53А стр. 3</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78%</w:t>
      </w:r>
    </w:p>
    <w:p w:rsidR="00BD3BCE" w:rsidRPr="00F452AC" w:rsidRDefault="00605015">
      <w:pPr>
        <w:ind w:left="200"/>
      </w:pPr>
      <w:r w:rsidRPr="00F452AC">
        <w:t>Доля принадлежащих лицу, предоставившему обеспечение, обыкновенных акций такого акционерного общества:</w:t>
      </w:r>
      <w:r w:rsidRPr="00F452AC">
        <w:rPr>
          <w:rStyle w:val="Subst"/>
        </w:rPr>
        <w:t xml:space="preserve"> 78%</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Акционерное общество «</w:t>
      </w:r>
      <w:proofErr w:type="spellStart"/>
      <w:r w:rsidRPr="00F452AC">
        <w:rPr>
          <w:rStyle w:val="Subst"/>
        </w:rPr>
        <w:t>АВТОБАН-финанс</w:t>
      </w:r>
      <w:proofErr w:type="spellEnd"/>
      <w:r w:rsidRPr="00F452AC">
        <w:rPr>
          <w:rStyle w:val="Subst"/>
        </w:rPr>
        <w:t>»</w:t>
      </w:r>
    </w:p>
    <w:p w:rsidR="00BD3BCE" w:rsidRPr="00F452AC" w:rsidRDefault="00605015">
      <w:pPr>
        <w:ind w:left="200"/>
      </w:pPr>
      <w:r w:rsidRPr="00F452AC">
        <w:t>Сокращенное фирменное наименование:</w:t>
      </w:r>
      <w:r w:rsidRPr="00F452AC">
        <w:rPr>
          <w:rStyle w:val="Subst"/>
        </w:rPr>
        <w:t xml:space="preserve"> АО «</w:t>
      </w:r>
      <w:proofErr w:type="spellStart"/>
      <w:r w:rsidRPr="00F452AC">
        <w:rPr>
          <w:rStyle w:val="Subst"/>
        </w:rPr>
        <w:t>АВТОБАН-финанс</w:t>
      </w:r>
      <w:proofErr w:type="spellEnd"/>
      <w:r w:rsidRPr="00F452AC">
        <w:rPr>
          <w:rStyle w:val="Subst"/>
        </w:rPr>
        <w:t>»</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 Россия, г. Москва,</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95%</w:t>
      </w:r>
    </w:p>
    <w:p w:rsidR="00BD3BCE" w:rsidRPr="00F452AC" w:rsidRDefault="00605015">
      <w:pPr>
        <w:ind w:left="200"/>
      </w:pPr>
      <w:r w:rsidRPr="00F452AC">
        <w:t>Доля принадлежащих лицу, предоставившему обеспечение, обыкновенных акций такого акционерного общества:</w:t>
      </w:r>
      <w:r w:rsidRPr="00F452AC">
        <w:rPr>
          <w:rStyle w:val="Subst"/>
        </w:rPr>
        <w:t xml:space="preserve"> 95%</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«РАСЧЕТНЫЙ ЦЕНТР АВТОДОРОЖНОГО СТРОИТЕЛЬСТВА»</w:t>
      </w:r>
    </w:p>
    <w:p w:rsidR="00BD3BCE" w:rsidRPr="00F452AC" w:rsidRDefault="00605015">
      <w:pPr>
        <w:ind w:left="200"/>
      </w:pPr>
      <w:r w:rsidRPr="00F452AC">
        <w:t>Сокращенное фирменное наименование:</w:t>
      </w:r>
      <w:r w:rsidRPr="00F452AC">
        <w:rPr>
          <w:rStyle w:val="Subst"/>
        </w:rPr>
        <w:t xml:space="preserve"> ООО «РЦ АВТОДОРСТРОЙ»</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127055 Россия, город Москва, Тупик Тихвинский 1-й, дом 5-7, офис I ком 2</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51%</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«АВТОДОРОЖНАЯ СТРОИТЕЛЬНАЯ КОРПОРАЦИЯ»</w:t>
      </w:r>
    </w:p>
    <w:p w:rsidR="00BD3BCE" w:rsidRPr="00F452AC" w:rsidRDefault="00605015">
      <w:pPr>
        <w:ind w:left="200"/>
      </w:pPr>
      <w:r w:rsidRPr="00F452AC">
        <w:t>Сокращенное фирменное наименование:</w:t>
      </w:r>
      <w:r w:rsidRPr="00F452AC">
        <w:rPr>
          <w:rStyle w:val="Subst"/>
        </w:rPr>
        <w:t xml:space="preserve"> ООО «АСК»</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город Москва, проспект Вернадского, дом 92, корпус 1, офис 46</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Закрытое акционерное общество «Асфальт»</w:t>
      </w:r>
    </w:p>
    <w:p w:rsidR="00BD3BCE" w:rsidRPr="00F452AC" w:rsidRDefault="00605015">
      <w:pPr>
        <w:ind w:left="200"/>
      </w:pPr>
      <w:r w:rsidRPr="00F452AC">
        <w:t>Сокращенное фирменное наименование:</w:t>
      </w:r>
      <w:r w:rsidRPr="00F452AC">
        <w:rPr>
          <w:rStyle w:val="Subst"/>
        </w:rPr>
        <w:t xml:space="preserve"> ЗАО «Асфальт»</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143300 Россия, Московская область, </w:t>
      </w:r>
      <w:proofErr w:type="spellStart"/>
      <w:r w:rsidRPr="00F452AC">
        <w:rPr>
          <w:rStyle w:val="Subst"/>
        </w:rPr>
        <w:t>Наро-Фоминск</w:t>
      </w:r>
      <w:proofErr w:type="spellEnd"/>
      <w:r w:rsidRPr="00F452AC">
        <w:rPr>
          <w:rStyle w:val="Subst"/>
        </w:rPr>
        <w:t>, ул. Володарского, дом 157</w:t>
      </w:r>
      <w:proofErr w:type="gramStart"/>
      <w:r w:rsidRPr="00F452AC">
        <w:rPr>
          <w:rStyle w:val="Subst"/>
        </w:rPr>
        <w:t xml:space="preserve"> А</w:t>
      </w:r>
      <w:proofErr w:type="gramEnd"/>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50%</w:t>
      </w:r>
    </w:p>
    <w:p w:rsidR="00BD3BCE" w:rsidRPr="00F452AC" w:rsidRDefault="00605015">
      <w:pPr>
        <w:ind w:left="200"/>
      </w:pPr>
      <w:r w:rsidRPr="00F452AC">
        <w:t>Доля принадлежащих лицу, предоставившему обеспечение, обыкновенных акций такого акционерного общества:</w:t>
      </w:r>
      <w:r w:rsidRPr="00F452AC">
        <w:rPr>
          <w:rStyle w:val="Subst"/>
        </w:rPr>
        <w:t xml:space="preserve"> 50%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«ПРОФИЛЬ»</w:t>
      </w:r>
    </w:p>
    <w:p w:rsidR="00BD3BCE" w:rsidRPr="00F452AC" w:rsidRDefault="00605015">
      <w:pPr>
        <w:ind w:left="200"/>
      </w:pPr>
      <w:r w:rsidRPr="00F452AC">
        <w:t>Сокращенное фирменное наименование:</w:t>
      </w:r>
      <w:r w:rsidRPr="00F452AC">
        <w:rPr>
          <w:rStyle w:val="Subst"/>
        </w:rPr>
        <w:t xml:space="preserve"> ООО «ПРОФИЛЬ»</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город Москва, проспект Вернадского, дом 92, корпус 1, офис 11</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50%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«Строительное управление №910»</w:t>
      </w:r>
    </w:p>
    <w:p w:rsidR="00BD3BCE" w:rsidRPr="00F452AC" w:rsidRDefault="00605015">
      <w:pPr>
        <w:ind w:left="200"/>
      </w:pPr>
      <w:r w:rsidRPr="00F452AC">
        <w:t>Сокращенное фирменное наименование:</w:t>
      </w:r>
      <w:r w:rsidRPr="00F452AC">
        <w:rPr>
          <w:rStyle w:val="Subst"/>
        </w:rPr>
        <w:t xml:space="preserve"> ООО «СУ 910»</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142200 Россия, Московская область, г. Серпухов, пл. Ленина, д.7</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«Строительное управление №925»</w:t>
      </w:r>
    </w:p>
    <w:p w:rsidR="00BD3BCE" w:rsidRPr="00F452AC" w:rsidRDefault="00605015">
      <w:pPr>
        <w:ind w:left="200"/>
      </w:pPr>
      <w:r w:rsidRPr="00F452AC">
        <w:t>Сокращенное фирменное наименование:</w:t>
      </w:r>
      <w:r w:rsidRPr="00F452AC">
        <w:rPr>
          <w:rStyle w:val="Subst"/>
        </w:rPr>
        <w:t xml:space="preserve"> ООО «СУ 925»</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 xml:space="preserve">394026 Россия, Воронежская область, г. Воронеж, проспект Московский, д. 7Е, </w:t>
      </w:r>
      <w:proofErr w:type="spellStart"/>
      <w:r w:rsidRPr="00F452AC">
        <w:rPr>
          <w:rStyle w:val="Subst"/>
        </w:rPr>
        <w:t>оф</w:t>
      </w:r>
      <w:proofErr w:type="spellEnd"/>
      <w:r w:rsidRPr="00F452AC">
        <w:rPr>
          <w:rStyle w:val="Subst"/>
        </w:rPr>
        <w:t>. 1</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«Строительное управление №911»</w:t>
      </w:r>
    </w:p>
    <w:p w:rsidR="00BD3BCE" w:rsidRPr="00F452AC" w:rsidRDefault="00605015">
      <w:pPr>
        <w:ind w:left="200"/>
      </w:pPr>
      <w:r w:rsidRPr="00F452AC">
        <w:t>Сокращенное фирменное наименование:</w:t>
      </w:r>
      <w:r w:rsidRPr="00F452AC">
        <w:rPr>
          <w:rStyle w:val="Subst"/>
        </w:rPr>
        <w:t xml:space="preserve"> ООО «СУ 911»</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142301 Россия, Московская область, г. Чехов, ул. Офицерский поселок, д.51</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«Концессионная строительная компания №1»</w:t>
      </w:r>
    </w:p>
    <w:p w:rsidR="00BD3BCE" w:rsidRPr="00F452AC" w:rsidRDefault="00605015">
      <w:pPr>
        <w:ind w:left="200"/>
      </w:pPr>
      <w:r w:rsidRPr="00F452AC">
        <w:t>Сокращенное фирменное наименование:</w:t>
      </w:r>
      <w:r w:rsidRPr="00F452AC">
        <w:rPr>
          <w:rStyle w:val="Subst"/>
        </w:rPr>
        <w:t xml:space="preserve"> ООО «КСК №1»</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 Москва, проспект Вернадского, д. 92, корпус 1, комн. 11</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«Концессионная строительная компания №2»</w:t>
      </w:r>
    </w:p>
    <w:p w:rsidR="00BD3BCE" w:rsidRPr="00F452AC" w:rsidRDefault="00605015">
      <w:pPr>
        <w:ind w:left="200"/>
      </w:pPr>
      <w:r w:rsidRPr="00F452AC">
        <w:t>Сокращенное фирменное наименование:</w:t>
      </w:r>
      <w:r w:rsidRPr="00F452AC">
        <w:rPr>
          <w:rStyle w:val="Subst"/>
        </w:rPr>
        <w:t xml:space="preserve"> ООО «КСК №2»</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 Москва, проспект Вернадского, д. 92, корпус 1, комн. 11</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«Концессионная строительная компания №3»</w:t>
      </w:r>
    </w:p>
    <w:p w:rsidR="00BD3BCE" w:rsidRPr="00F452AC" w:rsidRDefault="00605015">
      <w:pPr>
        <w:ind w:left="200"/>
      </w:pPr>
      <w:r w:rsidRPr="00F452AC">
        <w:t>Сокращенное фирменное наименование:</w:t>
      </w:r>
      <w:r w:rsidRPr="00F452AC">
        <w:rPr>
          <w:rStyle w:val="Subst"/>
        </w:rPr>
        <w:t xml:space="preserve"> ООО «КСК №3»</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 Москва, проспект Вернадского, д. 92, корпус 1, комн. 17</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ind w:left="200"/>
      </w:pPr>
      <w:r w:rsidRPr="00F452AC">
        <w:t>Полное фирменное наименование:</w:t>
      </w:r>
      <w:r w:rsidRPr="00F452AC">
        <w:rPr>
          <w:rStyle w:val="Subst"/>
        </w:rPr>
        <w:t xml:space="preserve"> Общество с ограниченной ответственностью «Концессионная строительная компания №4»</w:t>
      </w:r>
    </w:p>
    <w:p w:rsidR="00BD3BCE" w:rsidRPr="00F452AC" w:rsidRDefault="00605015">
      <w:pPr>
        <w:ind w:left="200"/>
      </w:pPr>
      <w:r w:rsidRPr="00F452AC">
        <w:t>Сокращенное фирменное наименование:</w:t>
      </w:r>
      <w:r w:rsidRPr="00F452AC">
        <w:rPr>
          <w:rStyle w:val="Subst"/>
        </w:rPr>
        <w:t xml:space="preserve"> ООО «КСК №4»</w:t>
      </w:r>
    </w:p>
    <w:p w:rsidR="00BD3BCE" w:rsidRPr="00F452AC" w:rsidRDefault="00605015">
      <w:pPr>
        <w:pStyle w:val="SubHeading"/>
        <w:ind w:left="200"/>
      </w:pPr>
      <w:r w:rsidRPr="00F452AC">
        <w:t>Место нахождения</w:t>
      </w:r>
    </w:p>
    <w:p w:rsidR="00BD3BCE" w:rsidRPr="00F452AC" w:rsidRDefault="00605015">
      <w:pPr>
        <w:ind w:left="400"/>
      </w:pPr>
      <w:r w:rsidRPr="00F452AC">
        <w:rPr>
          <w:rStyle w:val="Subst"/>
        </w:rPr>
        <w:t>119571 Россия, г. Москва, проспект Вернадского, д. 92, корпус 1, комн. 17</w:t>
      </w:r>
    </w:p>
    <w:p w:rsidR="00BD3BCE" w:rsidRPr="00F452AC" w:rsidRDefault="00605015">
      <w:pPr>
        <w:ind w:left="200"/>
      </w:pPr>
      <w:r w:rsidRPr="00F452AC">
        <w:t xml:space="preserve">Доля лица, предоставившего обеспечение, в уставном (складочном) </w:t>
      </w:r>
      <w:proofErr w:type="gramStart"/>
      <w:r w:rsidRPr="00F452AC">
        <w:t>капитале</w:t>
      </w:r>
      <w:proofErr w:type="gramEnd"/>
      <w:r w:rsidRPr="00F452AC">
        <w:t xml:space="preserve"> (паевом фонде) коммерческой организации:</w:t>
      </w:r>
      <w:r w:rsidRPr="00F452AC">
        <w:rPr>
          <w:rStyle w:val="Subst"/>
        </w:rPr>
        <w:t xml:space="preserve"> 100%</w:t>
      </w:r>
    </w:p>
    <w:p w:rsidR="00BD3BCE" w:rsidRPr="00F452AC" w:rsidRDefault="00605015">
      <w:pPr>
        <w:ind w:left="200"/>
      </w:pPr>
      <w:r w:rsidRPr="00F452AC">
        <w:t xml:space="preserve">Доля участия лица в уставном </w:t>
      </w:r>
      <w:proofErr w:type="gramStart"/>
      <w:r w:rsidRPr="00F452AC">
        <w:t>капитале</w:t>
      </w:r>
      <w:proofErr w:type="gramEnd"/>
      <w:r w:rsidRPr="00F452AC">
        <w:t xml:space="preserve"> лица, предоставившего обеспечение:</w:t>
      </w:r>
      <w:r w:rsidRPr="00F452AC">
        <w:rPr>
          <w:rStyle w:val="Subst"/>
        </w:rPr>
        <w:t xml:space="preserve"> 0%</w:t>
      </w:r>
    </w:p>
    <w:p w:rsidR="00BD3BCE" w:rsidRPr="00F452AC" w:rsidRDefault="00605015">
      <w:pPr>
        <w:ind w:left="200"/>
      </w:pPr>
      <w:r w:rsidRPr="00F452AC">
        <w:t>Доля принадлежащих лицу обыкновенных акций лица, предоставившего обеспечение:</w:t>
      </w:r>
      <w:r w:rsidRPr="00F452AC">
        <w:rPr>
          <w:rStyle w:val="Subst"/>
        </w:rPr>
        <w:t xml:space="preserve"> 0%</w:t>
      </w:r>
    </w:p>
    <w:p w:rsidR="00BD3BCE" w:rsidRPr="00F452AC" w:rsidRDefault="00BD3BCE">
      <w:pPr>
        <w:ind w:left="200"/>
      </w:pPr>
    </w:p>
    <w:p w:rsidR="00BD3BCE" w:rsidRPr="00F452AC" w:rsidRDefault="00605015">
      <w:pPr>
        <w:pStyle w:val="2"/>
      </w:pPr>
      <w:r w:rsidRPr="00F452AC">
        <w:t>8.1.5. Сведения о существенных сделках, совершенных лицом, предоставившим обеспечение</w:t>
      </w:r>
    </w:p>
    <w:p w:rsidR="00BD3BCE" w:rsidRPr="00F452AC" w:rsidRDefault="00605015">
      <w:pPr>
        <w:ind w:left="200"/>
      </w:pPr>
      <w:r w:rsidRPr="00F452AC">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лица, предоставившего обеспечение, по данным его бухгалтерской отчетности за отчетный период, состоящий из двенадцати месяцев текущего года</w:t>
      </w:r>
      <w:r w:rsidR="00666D8A" w:rsidRPr="00F452AC">
        <w:t>:</w:t>
      </w:r>
    </w:p>
    <w:p w:rsidR="002F1D1A" w:rsidRPr="00F452AC" w:rsidRDefault="002F1D1A" w:rsidP="002F1D1A">
      <w:pPr>
        <w:ind w:left="200"/>
      </w:pPr>
    </w:p>
    <w:p w:rsidR="002F1D1A" w:rsidRPr="00F452AC" w:rsidRDefault="00DC6327" w:rsidP="002F1D1A">
      <w:pPr>
        <w:ind w:left="200"/>
      </w:pPr>
      <w:r w:rsidRPr="00F452AC">
        <w:rPr>
          <w:b/>
          <w:i/>
        </w:rPr>
        <w:t>1.</w:t>
      </w:r>
      <w:r w:rsidR="002F1D1A" w:rsidRPr="00F452AC">
        <w:rPr>
          <w:b/>
          <w:i/>
        </w:rPr>
        <w:t>Вид и предмет</w:t>
      </w:r>
      <w:r w:rsidR="002F1D1A" w:rsidRPr="00F452AC">
        <w:t xml:space="preserve"> </w:t>
      </w:r>
      <w:r w:rsidRPr="00F452AC">
        <w:t xml:space="preserve">сделки: </w:t>
      </w:r>
      <w:r w:rsidRPr="00F452AC">
        <w:tab/>
      </w:r>
      <w:r w:rsidR="002F1D1A" w:rsidRPr="00F452AC">
        <w:t>договор поручительства, Поручитель обязывается перед Кредитором солидарно с Обществом с ограниченной ответственностью «</w:t>
      </w:r>
      <w:proofErr w:type="spellStart"/>
      <w:r w:rsidR="002F1D1A" w:rsidRPr="00F452AC">
        <w:t>Авиасветотехника</w:t>
      </w:r>
      <w:proofErr w:type="spellEnd"/>
      <w:r w:rsidR="002F1D1A" w:rsidRPr="00F452AC">
        <w:t xml:space="preserve">» (ООО «АСТ»), (далее – Должник, также Принципал), отвечать за исполнение обязательств, возникших на основании Генерального соглашения о предоставлении банковских гарантий (с установленным лимитом ответственности Гаранта) №16/ГА/0199 от «30» декабря 2016 г. </w:t>
      </w:r>
    </w:p>
    <w:p w:rsidR="002F1D1A" w:rsidRPr="00F452AC" w:rsidRDefault="002F1D1A" w:rsidP="002F1D1A">
      <w:pPr>
        <w:ind w:left="200"/>
      </w:pPr>
      <w:r w:rsidRPr="00F452AC">
        <w:rPr>
          <w:b/>
          <w:i/>
        </w:rPr>
        <w:t>Стороны сделки</w:t>
      </w:r>
      <w:r w:rsidRPr="00F452AC">
        <w:t>: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w:t>
      </w:r>
    </w:p>
    <w:p w:rsidR="002F1D1A" w:rsidRPr="00F452AC" w:rsidRDefault="002F1D1A" w:rsidP="002F1D1A">
      <w:pPr>
        <w:ind w:left="200"/>
      </w:pPr>
      <w:r w:rsidRPr="00F452AC">
        <w:rPr>
          <w:b/>
          <w:i/>
        </w:rPr>
        <w:t>Содержание сделки</w:t>
      </w:r>
      <w:r w:rsidRPr="00F452AC">
        <w:t>: Договор поручительства заключен в обеспечение солидарного исполнения всех обязатель</w:t>
      </w:r>
      <w:proofErr w:type="gramStart"/>
      <w:r w:rsidRPr="00F452AC">
        <w:t>ств Пр</w:t>
      </w:r>
      <w:proofErr w:type="gramEnd"/>
      <w:r w:rsidRPr="00F452AC">
        <w:t>инципала – Общество с ограниченной ответственностью «</w:t>
      </w:r>
      <w:proofErr w:type="spellStart"/>
      <w:r w:rsidRPr="00F452AC">
        <w:t>Авиасветотехника</w:t>
      </w:r>
      <w:proofErr w:type="spellEnd"/>
      <w:r w:rsidRPr="00F452AC">
        <w:t>» (ООО «АСТ») перед Кредитором – ПАО «</w:t>
      </w:r>
      <w:proofErr w:type="spellStart"/>
      <w:r w:rsidRPr="00F452AC">
        <w:t>Промсвязьбанк</w:t>
      </w:r>
      <w:proofErr w:type="spellEnd"/>
      <w:r w:rsidRPr="00F452AC">
        <w:t>», возникших на основании Генерального соглашения о предоставлении банковских гарантий (с установленным лимитом ответственности Гаранта) №16/ГА/0199 от «30» декабря 2016 г.</w:t>
      </w:r>
    </w:p>
    <w:p w:rsidR="002F1D1A" w:rsidRPr="00F452AC" w:rsidRDefault="002F1D1A" w:rsidP="002F1D1A">
      <w:pPr>
        <w:ind w:left="200"/>
      </w:pPr>
      <w:r w:rsidRPr="00F452AC">
        <w:rPr>
          <w:b/>
          <w:i/>
        </w:rPr>
        <w:t>срок исполнения обязательств по сделке</w:t>
      </w:r>
      <w:r w:rsidRPr="00F452AC">
        <w:t xml:space="preserve"> – по «30» ноября 2020 г. (включительно) </w:t>
      </w:r>
    </w:p>
    <w:p w:rsidR="002F1D1A" w:rsidRPr="00F452AC" w:rsidRDefault="002F1D1A" w:rsidP="002F1D1A">
      <w:pPr>
        <w:ind w:left="200"/>
      </w:pPr>
      <w:r w:rsidRPr="00F452AC">
        <w:rPr>
          <w:b/>
          <w:i/>
        </w:rPr>
        <w:t xml:space="preserve">стороны и </w:t>
      </w:r>
      <w:proofErr w:type="spellStart"/>
      <w:r w:rsidRPr="00F452AC">
        <w:rPr>
          <w:b/>
          <w:i/>
        </w:rPr>
        <w:t>выгодоприобретатели</w:t>
      </w:r>
      <w:proofErr w:type="spellEnd"/>
      <w:r w:rsidRPr="00F452AC">
        <w:rPr>
          <w:b/>
          <w:i/>
        </w:rPr>
        <w:t xml:space="preserve"> по сделке</w:t>
      </w:r>
      <w:r w:rsidRPr="00F452AC">
        <w:t xml:space="preserve"> –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 Общество с ограниченной ответственностью «</w:t>
      </w:r>
      <w:proofErr w:type="spellStart"/>
      <w:r w:rsidRPr="00F452AC">
        <w:t>Авиасветотехника</w:t>
      </w:r>
      <w:proofErr w:type="spellEnd"/>
      <w:r w:rsidRPr="00F452AC">
        <w:t>» (ООО «АСТ») (Принципал)</w:t>
      </w:r>
    </w:p>
    <w:p w:rsidR="002F1D1A" w:rsidRPr="00F452AC" w:rsidRDefault="002F1D1A" w:rsidP="002F1D1A">
      <w:pPr>
        <w:ind w:left="200"/>
      </w:pPr>
      <w:r w:rsidRPr="00F452AC">
        <w:rPr>
          <w:b/>
          <w:i/>
        </w:rPr>
        <w:t xml:space="preserve">размер сделки в денежном </w:t>
      </w:r>
      <w:proofErr w:type="gramStart"/>
      <w:r w:rsidRPr="00F452AC">
        <w:rPr>
          <w:b/>
          <w:i/>
        </w:rPr>
        <w:t>выражении</w:t>
      </w:r>
      <w:proofErr w:type="gramEnd"/>
      <w:r w:rsidRPr="00F452AC">
        <w:rPr>
          <w:b/>
          <w:i/>
        </w:rPr>
        <w:t xml:space="preserve"> и в процентах от стоимости активов поручителя</w:t>
      </w:r>
      <w:r w:rsidRPr="00F452AC">
        <w:t>: 57 900 671,90 (Пятьдесят семь миллионов девятьсот тысяч шестьсот семьдесят один) рубль 90 копеек, что составляет 245,59% от стоимости активов Поручителя с учетом наличия взаимосвязанных сделок.</w:t>
      </w:r>
    </w:p>
    <w:p w:rsidR="002F1D1A" w:rsidRPr="00F452AC" w:rsidRDefault="002F1D1A" w:rsidP="002F1D1A">
      <w:pPr>
        <w:ind w:left="200"/>
      </w:pPr>
      <w:r w:rsidRPr="00F452AC">
        <w:rPr>
          <w:b/>
          <w:i/>
        </w:rPr>
        <w:t>стоимость активов поручителя на дату окончания отчетного периода</w:t>
      </w:r>
      <w:r w:rsidRPr="00F452AC">
        <w:t xml:space="preserve"> (квартала, года), предшествующего совершению сделки (дате заключения договора) и </w:t>
      </w:r>
      <w:r w:rsidR="00DC6327"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17 398 944 тыс. рублей</w:t>
      </w:r>
    </w:p>
    <w:p w:rsidR="002F1D1A" w:rsidRPr="00F452AC" w:rsidRDefault="002F1D1A" w:rsidP="002F1D1A">
      <w:pPr>
        <w:ind w:left="200"/>
      </w:pPr>
      <w:r w:rsidRPr="00F452AC">
        <w:rPr>
          <w:b/>
          <w:i/>
        </w:rPr>
        <w:t>дата совершения сделки (заключения договора)</w:t>
      </w:r>
      <w:r w:rsidRPr="00F452AC">
        <w:t xml:space="preserve"> 30.12.2016</w:t>
      </w:r>
    </w:p>
    <w:p w:rsidR="002F1D1A" w:rsidRPr="00F452AC" w:rsidRDefault="002F1D1A" w:rsidP="002F1D1A">
      <w:pPr>
        <w:ind w:left="200"/>
      </w:pPr>
      <w:proofErr w:type="gramStart"/>
      <w:r w:rsidRPr="00F452AC">
        <w:rPr>
          <w:b/>
          <w:i/>
        </w:rPr>
        <w:t>Категория сделки</w:t>
      </w:r>
      <w:r w:rsidRPr="00F452AC">
        <w:t xml:space="preserve"> (крупная сделка; сделка, в совершении которой имелась заинтересованность лица, пред; крупная сделка, которая одновременно является сделкой, в совершении которой имелась заинтересованность лица, предоставившего обеспечение): крупная сделка</w:t>
      </w:r>
      <w:proofErr w:type="gramEnd"/>
    </w:p>
    <w:p w:rsidR="002F1D1A" w:rsidRPr="00F452AC" w:rsidRDefault="002F1D1A" w:rsidP="002F1D1A">
      <w:pPr>
        <w:ind w:left="200"/>
      </w:pPr>
      <w:r w:rsidRPr="00F452AC">
        <w:rPr>
          <w:b/>
          <w:i/>
        </w:rPr>
        <w:t>орган управления поручителя, принявший решение об одобрении сделки</w:t>
      </w:r>
      <w:r w:rsidRPr="00F452AC">
        <w:t xml:space="preserve"> – Общее собрание акционеров</w:t>
      </w:r>
    </w:p>
    <w:p w:rsidR="002F1D1A" w:rsidRPr="00F452AC" w:rsidRDefault="002F1D1A" w:rsidP="002F1D1A">
      <w:pPr>
        <w:ind w:left="200"/>
      </w:pPr>
      <w:r w:rsidRPr="00F452AC">
        <w:rPr>
          <w:b/>
          <w:i/>
        </w:rPr>
        <w:t>дата принятия решения об одобрении сделки</w:t>
      </w:r>
      <w:r w:rsidRPr="00F452AC">
        <w:t xml:space="preserve"> – 30.03.2017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№02/ук-2017 от 30.03.2017 г.</w:t>
      </w:r>
    </w:p>
    <w:p w:rsidR="002F1D1A" w:rsidRPr="00F452AC" w:rsidRDefault="002F1D1A" w:rsidP="002F1D1A">
      <w:pPr>
        <w:ind w:left="200"/>
      </w:pPr>
    </w:p>
    <w:p w:rsidR="002F1D1A" w:rsidRPr="00F452AC" w:rsidRDefault="00DC6327" w:rsidP="002F1D1A">
      <w:pPr>
        <w:ind w:left="200"/>
      </w:pPr>
      <w:r w:rsidRPr="00F452AC">
        <w:rPr>
          <w:b/>
          <w:i/>
        </w:rPr>
        <w:t>2.</w:t>
      </w:r>
      <w:r w:rsidR="002F1D1A" w:rsidRPr="00F452AC">
        <w:rPr>
          <w:b/>
          <w:i/>
        </w:rPr>
        <w:t xml:space="preserve">Вид и предмет </w:t>
      </w:r>
      <w:r w:rsidRPr="00F452AC">
        <w:rPr>
          <w:b/>
          <w:i/>
        </w:rPr>
        <w:t>сделки</w:t>
      </w:r>
      <w:r w:rsidRPr="00F452AC">
        <w:t xml:space="preserve">: </w:t>
      </w:r>
      <w:r w:rsidRPr="00F452AC">
        <w:tab/>
      </w:r>
      <w:r w:rsidR="002F1D1A" w:rsidRPr="00F452AC">
        <w:t>договор поручительства, Поручитель обязывается перед Кредитором солидарно с Обществом с ограниченной ответственностью «</w:t>
      </w:r>
      <w:proofErr w:type="spellStart"/>
      <w:r w:rsidR="002F1D1A" w:rsidRPr="00F452AC">
        <w:t>ИнКоСистема</w:t>
      </w:r>
      <w:proofErr w:type="spellEnd"/>
      <w:r w:rsidR="002F1D1A" w:rsidRPr="00F452AC">
        <w:t>» (ООО «</w:t>
      </w:r>
      <w:proofErr w:type="spellStart"/>
      <w:r w:rsidR="002F1D1A" w:rsidRPr="00F452AC">
        <w:t>ИнКоСистема</w:t>
      </w:r>
      <w:proofErr w:type="spellEnd"/>
      <w:r w:rsidR="002F1D1A" w:rsidRPr="00F452AC">
        <w:t xml:space="preserve">»), (далее – Должник, также Принципал), отвечать за исполнение обязательств, возникших на основании Генерального соглашения о предоставлении банковских гарантий (с установленным лимитом ответственности Гаранта) №16/ГА/0200 от «30» декабря 2016 г.  </w:t>
      </w:r>
    </w:p>
    <w:p w:rsidR="002F1D1A" w:rsidRPr="00F452AC" w:rsidRDefault="002F1D1A" w:rsidP="002F1D1A">
      <w:pPr>
        <w:ind w:left="200"/>
      </w:pPr>
      <w:r w:rsidRPr="00F452AC">
        <w:rPr>
          <w:b/>
          <w:i/>
        </w:rPr>
        <w:t>Стороны сделки</w:t>
      </w:r>
      <w:r w:rsidRPr="00F452AC">
        <w:t>: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w:t>
      </w:r>
    </w:p>
    <w:p w:rsidR="002F1D1A" w:rsidRPr="00F452AC" w:rsidRDefault="002F1D1A" w:rsidP="002F1D1A">
      <w:pPr>
        <w:ind w:left="200"/>
      </w:pPr>
      <w:r w:rsidRPr="00F452AC">
        <w:rPr>
          <w:b/>
          <w:i/>
        </w:rPr>
        <w:t>Содержание сделки</w:t>
      </w:r>
      <w:r w:rsidRPr="00F452AC">
        <w:t>: Договор поручительства заключен в обеспечение солидарного исполнения всех обязатель</w:t>
      </w:r>
      <w:proofErr w:type="gramStart"/>
      <w:r w:rsidRPr="00F452AC">
        <w:t>ств Пр</w:t>
      </w:r>
      <w:proofErr w:type="gramEnd"/>
      <w:r w:rsidRPr="00F452AC">
        <w:t>инципала – Общество с ограниченной ответственностью «</w:t>
      </w:r>
      <w:proofErr w:type="spellStart"/>
      <w:r w:rsidRPr="00F452AC">
        <w:t>ИнКоСистема</w:t>
      </w:r>
      <w:proofErr w:type="spellEnd"/>
      <w:r w:rsidRPr="00F452AC">
        <w:t>» (ООО «</w:t>
      </w:r>
      <w:proofErr w:type="spellStart"/>
      <w:r w:rsidRPr="00F452AC">
        <w:t>ИнКоСистема</w:t>
      </w:r>
      <w:proofErr w:type="spellEnd"/>
      <w:r w:rsidRPr="00F452AC">
        <w:t>») перед Кредитором – ПАО «</w:t>
      </w:r>
      <w:proofErr w:type="spellStart"/>
      <w:r w:rsidRPr="00F452AC">
        <w:t>Промсвязьбанк</w:t>
      </w:r>
      <w:proofErr w:type="spellEnd"/>
      <w:r w:rsidRPr="00F452AC">
        <w:t>», возникших на основании Генерального соглашения о предоставлении банковских гарантий (с установленным лимитом ответственности Гаранта) №16/ГА/0200 от «30» декабря 2016 г.</w:t>
      </w:r>
    </w:p>
    <w:p w:rsidR="002F1D1A" w:rsidRPr="00F452AC" w:rsidRDefault="002F1D1A" w:rsidP="002F1D1A">
      <w:pPr>
        <w:ind w:left="200"/>
      </w:pPr>
      <w:r w:rsidRPr="00F452AC">
        <w:rPr>
          <w:b/>
          <w:i/>
        </w:rPr>
        <w:t>срок исполнения обязательств по сделке</w:t>
      </w:r>
      <w:r w:rsidRPr="00F452AC">
        <w:t xml:space="preserve"> – по «30» ноября 2020 г. (включительно) </w:t>
      </w:r>
    </w:p>
    <w:p w:rsidR="002F1D1A" w:rsidRPr="00F452AC" w:rsidRDefault="002F1D1A" w:rsidP="002F1D1A">
      <w:pPr>
        <w:ind w:left="200"/>
      </w:pPr>
      <w:r w:rsidRPr="00F452AC">
        <w:rPr>
          <w:b/>
          <w:i/>
        </w:rPr>
        <w:t xml:space="preserve">стороны и </w:t>
      </w:r>
      <w:proofErr w:type="spellStart"/>
      <w:r w:rsidRPr="00F452AC">
        <w:rPr>
          <w:b/>
          <w:i/>
        </w:rPr>
        <w:t>выгодоприобретатели</w:t>
      </w:r>
      <w:proofErr w:type="spellEnd"/>
      <w:r w:rsidRPr="00F452AC">
        <w:rPr>
          <w:b/>
          <w:i/>
        </w:rPr>
        <w:t xml:space="preserve"> по сделке</w:t>
      </w:r>
      <w:r w:rsidRPr="00F452AC">
        <w:t xml:space="preserve"> –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 Общество с ограниченной ответственностью «</w:t>
      </w:r>
      <w:proofErr w:type="spellStart"/>
      <w:r w:rsidRPr="00F452AC">
        <w:t>ИнКоСистема</w:t>
      </w:r>
      <w:proofErr w:type="spellEnd"/>
      <w:r w:rsidRPr="00F452AC">
        <w:t>» (ООО «</w:t>
      </w:r>
      <w:proofErr w:type="spellStart"/>
      <w:r w:rsidRPr="00F452AC">
        <w:t>ИнКоСистема</w:t>
      </w:r>
      <w:proofErr w:type="spellEnd"/>
      <w:r w:rsidRPr="00F452AC">
        <w:t>») (Принципал)</w:t>
      </w:r>
    </w:p>
    <w:p w:rsidR="002F1D1A" w:rsidRPr="00F452AC" w:rsidRDefault="002F1D1A" w:rsidP="002F1D1A">
      <w:pPr>
        <w:ind w:left="200"/>
      </w:pPr>
      <w:r w:rsidRPr="00F452AC">
        <w:rPr>
          <w:b/>
          <w:i/>
        </w:rPr>
        <w:t xml:space="preserve">размер сделки в денежном </w:t>
      </w:r>
      <w:proofErr w:type="gramStart"/>
      <w:r w:rsidRPr="00F452AC">
        <w:rPr>
          <w:b/>
          <w:i/>
        </w:rPr>
        <w:t>выражении</w:t>
      </w:r>
      <w:proofErr w:type="gramEnd"/>
      <w:r w:rsidRPr="00F452AC">
        <w:rPr>
          <w:b/>
          <w:i/>
        </w:rPr>
        <w:t xml:space="preserve"> и в процентах от стоимости активов поручителя</w:t>
      </w:r>
      <w:r w:rsidRPr="00F452AC">
        <w:t>: 118 466 289 (Сто восемнадцать миллионов четыреста шестьдесят шесть тысяч двести восемьдесят девять) рублей 00 копеек, что составляет 245,59% от стоимости активов Поручителя с учетом наличия взаимосвязанных сделок.</w:t>
      </w:r>
    </w:p>
    <w:p w:rsidR="002F1D1A" w:rsidRPr="00F452AC" w:rsidRDefault="002F1D1A" w:rsidP="002F1D1A">
      <w:pPr>
        <w:ind w:left="200"/>
      </w:pPr>
      <w:r w:rsidRPr="00F452AC">
        <w:rPr>
          <w:b/>
          <w:i/>
        </w:rPr>
        <w:t>стоимость активов поручителя на дату окончания отчетного период</w:t>
      </w:r>
      <w:r w:rsidRPr="00F452AC">
        <w:t xml:space="preserve">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17 398 944 тыс. рублей </w:t>
      </w:r>
    </w:p>
    <w:p w:rsidR="002F1D1A" w:rsidRPr="00F452AC" w:rsidRDefault="002F1D1A" w:rsidP="002F1D1A">
      <w:pPr>
        <w:ind w:left="200"/>
      </w:pPr>
      <w:r w:rsidRPr="00F452AC">
        <w:rPr>
          <w:b/>
          <w:i/>
        </w:rPr>
        <w:t>дата совершения сделки (заключения договора)</w:t>
      </w:r>
      <w:r w:rsidRPr="00F452AC">
        <w:t xml:space="preserve"> 30.12.2016</w:t>
      </w:r>
    </w:p>
    <w:p w:rsidR="002F1D1A" w:rsidRPr="00F452AC" w:rsidRDefault="002F1D1A" w:rsidP="002F1D1A">
      <w:pPr>
        <w:ind w:left="200"/>
      </w:pPr>
      <w:proofErr w:type="gramStart"/>
      <w:r w:rsidRPr="00F452AC">
        <w:rPr>
          <w:b/>
          <w:i/>
        </w:rPr>
        <w:t>Категория сделки</w:t>
      </w:r>
      <w:r w:rsidRPr="00F452AC">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лица, предоставившего обеспечение;): крупная сделка</w:t>
      </w:r>
      <w:proofErr w:type="gramEnd"/>
    </w:p>
    <w:p w:rsidR="002F1D1A" w:rsidRPr="00F452AC" w:rsidRDefault="002F1D1A" w:rsidP="002F1D1A">
      <w:pPr>
        <w:ind w:left="200"/>
      </w:pPr>
      <w:r w:rsidRPr="00F452AC">
        <w:rPr>
          <w:b/>
          <w:i/>
        </w:rPr>
        <w:t>орган управления поручителя, принявший решение об одобрении сделки</w:t>
      </w:r>
      <w:r w:rsidRPr="00F452AC">
        <w:t xml:space="preserve"> – Общее собрание акционеров</w:t>
      </w:r>
    </w:p>
    <w:p w:rsidR="002F1D1A" w:rsidRPr="00F452AC" w:rsidRDefault="002F1D1A" w:rsidP="002F1D1A">
      <w:pPr>
        <w:ind w:left="200"/>
      </w:pPr>
      <w:r w:rsidRPr="00F452AC">
        <w:rPr>
          <w:b/>
          <w:i/>
        </w:rPr>
        <w:t>дата принятия решения об одобрении сделки</w:t>
      </w:r>
      <w:r w:rsidRPr="00F452AC">
        <w:t xml:space="preserve"> – 30.03.2017 г.</w:t>
      </w:r>
    </w:p>
    <w:p w:rsidR="002F1D1A" w:rsidRPr="00F452AC" w:rsidRDefault="002F1D1A" w:rsidP="002F1D1A">
      <w:pPr>
        <w:ind w:left="200"/>
      </w:pPr>
      <w:r w:rsidRPr="00F452AC">
        <w:rPr>
          <w:b/>
          <w:i/>
        </w:rPr>
        <w:t>дата составления и номер протокола собрания</w:t>
      </w:r>
      <w:r w:rsidRPr="00F452AC">
        <w:t xml:space="preserve"> (заседания) уполномоченного органа управления поручителя, на котором принято решение об одобрении – Протокол №02/ук-2017 от 30.03.2017 г.</w:t>
      </w:r>
    </w:p>
    <w:p w:rsidR="00BE0CEC" w:rsidRPr="00F452AC" w:rsidRDefault="00BE0CEC" w:rsidP="002F1D1A">
      <w:pPr>
        <w:ind w:left="200"/>
        <w:rPr>
          <w:b/>
          <w:i/>
        </w:rPr>
      </w:pPr>
    </w:p>
    <w:p w:rsidR="002F1D1A" w:rsidRPr="00F452AC" w:rsidRDefault="00BE0CEC" w:rsidP="002F1D1A">
      <w:pPr>
        <w:ind w:left="200"/>
      </w:pPr>
      <w:r w:rsidRPr="00F452AC">
        <w:rPr>
          <w:b/>
          <w:i/>
        </w:rPr>
        <w:t>3.</w:t>
      </w:r>
      <w:r w:rsidR="002F1D1A" w:rsidRPr="00F452AC">
        <w:rPr>
          <w:b/>
          <w:i/>
        </w:rPr>
        <w:t>Вид и предмет сделки:</w:t>
      </w:r>
      <w:r w:rsidR="002F1D1A" w:rsidRPr="00F452AC">
        <w:t xml:space="preserve"> договор поручительства, Поручитель обязывается перед Кредитором солидарно с Обществом с ограниченной ответственностью «</w:t>
      </w:r>
      <w:proofErr w:type="spellStart"/>
      <w:r w:rsidR="002F1D1A" w:rsidRPr="00F452AC">
        <w:t>Леспромстрой</w:t>
      </w:r>
      <w:proofErr w:type="spellEnd"/>
      <w:r w:rsidR="002F1D1A" w:rsidRPr="00F452AC">
        <w:t>» (ООО «</w:t>
      </w:r>
      <w:proofErr w:type="spellStart"/>
      <w:r w:rsidR="002F1D1A" w:rsidRPr="00F452AC">
        <w:t>Леспромстрой</w:t>
      </w:r>
      <w:proofErr w:type="spellEnd"/>
      <w:r w:rsidR="002F1D1A" w:rsidRPr="00F452AC">
        <w:t>»), (далее – Должник, также Принципал), отвечать за исполнение обязательств, возникших на основании Генерального соглашения о предоставлении банковских гарантий (с установленным лимитом ответственности Гаранта) №16/ГА/0201 от «30» декабря 2016 г.</w:t>
      </w:r>
    </w:p>
    <w:p w:rsidR="002F1D1A" w:rsidRPr="00F452AC" w:rsidRDefault="002F1D1A" w:rsidP="002F1D1A">
      <w:pPr>
        <w:ind w:left="200"/>
      </w:pPr>
      <w:r w:rsidRPr="00F452AC">
        <w:rPr>
          <w:b/>
          <w:i/>
        </w:rPr>
        <w:t>Стороны сделки</w:t>
      </w:r>
      <w:r w:rsidRPr="00F452AC">
        <w:t>: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w:t>
      </w:r>
    </w:p>
    <w:p w:rsidR="002F1D1A" w:rsidRPr="00F452AC" w:rsidRDefault="002F1D1A" w:rsidP="002F1D1A">
      <w:pPr>
        <w:ind w:left="200"/>
      </w:pPr>
      <w:r w:rsidRPr="00F452AC">
        <w:rPr>
          <w:b/>
          <w:i/>
        </w:rPr>
        <w:t>Содержание сделки</w:t>
      </w:r>
      <w:r w:rsidRPr="00F452AC">
        <w:t>: Договор поручительства заключен в обеспечение солидарного исполнения всех обязатель</w:t>
      </w:r>
      <w:proofErr w:type="gramStart"/>
      <w:r w:rsidRPr="00F452AC">
        <w:t>ств Пр</w:t>
      </w:r>
      <w:proofErr w:type="gramEnd"/>
      <w:r w:rsidRPr="00F452AC">
        <w:t>инципала – Общество с ограниченной ответственностью «</w:t>
      </w:r>
      <w:proofErr w:type="spellStart"/>
      <w:r w:rsidRPr="00F452AC">
        <w:t>Леспромстрой</w:t>
      </w:r>
      <w:proofErr w:type="spellEnd"/>
      <w:r w:rsidRPr="00F452AC">
        <w:t>» (ООО «</w:t>
      </w:r>
      <w:proofErr w:type="spellStart"/>
      <w:r w:rsidRPr="00F452AC">
        <w:t>Леспромстрой</w:t>
      </w:r>
      <w:proofErr w:type="spellEnd"/>
      <w:r w:rsidRPr="00F452AC">
        <w:t>») перед Кредитором – ПАО «</w:t>
      </w:r>
      <w:proofErr w:type="spellStart"/>
      <w:r w:rsidRPr="00F452AC">
        <w:t>Промсвязьбанк</w:t>
      </w:r>
      <w:proofErr w:type="spellEnd"/>
      <w:r w:rsidRPr="00F452AC">
        <w:t>», возникших на основании Генерального соглашения о предоставлении банковских гарантий (с установленным лимитом ответственности Гаранта) №16/ГА/0201 от «30» декабря 2016 г.</w:t>
      </w:r>
    </w:p>
    <w:p w:rsidR="002F1D1A" w:rsidRPr="00F452AC" w:rsidRDefault="002F1D1A" w:rsidP="002F1D1A">
      <w:pPr>
        <w:ind w:left="200"/>
      </w:pPr>
      <w:r w:rsidRPr="00F452AC">
        <w:rPr>
          <w:b/>
          <w:i/>
        </w:rPr>
        <w:t>срок исполнения обязательств по сделке</w:t>
      </w:r>
      <w:r w:rsidRPr="00F452AC">
        <w:t xml:space="preserve"> – по «02» октября 2020 г. (включительно) </w:t>
      </w:r>
    </w:p>
    <w:p w:rsidR="002F1D1A" w:rsidRPr="00F452AC" w:rsidRDefault="002F1D1A" w:rsidP="002F1D1A">
      <w:pPr>
        <w:ind w:left="200"/>
      </w:pPr>
      <w:r w:rsidRPr="00F452AC">
        <w:rPr>
          <w:b/>
          <w:i/>
        </w:rPr>
        <w:t xml:space="preserve">стороны и </w:t>
      </w:r>
      <w:proofErr w:type="spellStart"/>
      <w:r w:rsidRPr="00F452AC">
        <w:rPr>
          <w:b/>
          <w:i/>
        </w:rPr>
        <w:t>выгодоприобретатели</w:t>
      </w:r>
      <w:proofErr w:type="spellEnd"/>
      <w:r w:rsidRPr="00F452AC">
        <w:rPr>
          <w:b/>
          <w:i/>
        </w:rPr>
        <w:t xml:space="preserve"> по сделке</w:t>
      </w:r>
      <w:r w:rsidRPr="00F452AC">
        <w:t xml:space="preserve"> –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 Общество с ограниченной ответственностью «</w:t>
      </w:r>
      <w:proofErr w:type="spellStart"/>
      <w:r w:rsidRPr="00F452AC">
        <w:t>Леспромстрой</w:t>
      </w:r>
      <w:proofErr w:type="spellEnd"/>
      <w:r w:rsidRPr="00F452AC">
        <w:t>» (ООО «</w:t>
      </w:r>
      <w:proofErr w:type="spellStart"/>
      <w:r w:rsidRPr="00F452AC">
        <w:t>Леспромстрой</w:t>
      </w:r>
      <w:proofErr w:type="spellEnd"/>
      <w:r w:rsidRPr="00F452AC">
        <w:t>») (Принципал)</w:t>
      </w:r>
    </w:p>
    <w:p w:rsidR="002F1D1A" w:rsidRPr="00F452AC" w:rsidRDefault="002F1D1A" w:rsidP="002F1D1A">
      <w:pPr>
        <w:ind w:left="200"/>
      </w:pPr>
      <w:r w:rsidRPr="00F452AC">
        <w:rPr>
          <w:b/>
          <w:i/>
        </w:rPr>
        <w:t xml:space="preserve">размер сделки в денежном </w:t>
      </w:r>
      <w:proofErr w:type="gramStart"/>
      <w:r w:rsidRPr="00F452AC">
        <w:rPr>
          <w:b/>
          <w:i/>
        </w:rPr>
        <w:t>выражении</w:t>
      </w:r>
      <w:proofErr w:type="gramEnd"/>
      <w:r w:rsidRPr="00F452AC">
        <w:rPr>
          <w:b/>
          <w:i/>
        </w:rPr>
        <w:t xml:space="preserve"> и в процентах от стоимости активов поручителя</w:t>
      </w:r>
      <w:r w:rsidRPr="00F452AC">
        <w:t>: 75 458 990,80 (Семьдесят пять миллионов четыреста пятьдесят восемь тысяч девятьсот девяносто) рублей 80 копеек, что составляет 245,59% от стоимости активов Поручителя с учетом наличия взаимосвязанных сделок.</w:t>
      </w:r>
    </w:p>
    <w:p w:rsidR="002F1D1A" w:rsidRPr="00F452AC" w:rsidRDefault="002F1D1A" w:rsidP="002F1D1A">
      <w:pPr>
        <w:ind w:left="200"/>
      </w:pPr>
      <w:r w:rsidRPr="00F452AC">
        <w:rPr>
          <w:b/>
          <w:i/>
        </w:rPr>
        <w:t>стоимость активов поручителя на дату окончания отчетного периода</w:t>
      </w:r>
      <w:r w:rsidRPr="00F452AC">
        <w:t xml:space="preserve">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17 398 944 тыс. рублей</w:t>
      </w:r>
    </w:p>
    <w:p w:rsidR="002F1D1A" w:rsidRPr="00F452AC" w:rsidRDefault="002F1D1A" w:rsidP="002F1D1A">
      <w:pPr>
        <w:ind w:left="200"/>
      </w:pPr>
    </w:p>
    <w:p w:rsidR="002F1D1A" w:rsidRPr="00F452AC" w:rsidRDefault="002F1D1A" w:rsidP="002F1D1A">
      <w:pPr>
        <w:ind w:left="200"/>
      </w:pPr>
      <w:r w:rsidRPr="00F452AC">
        <w:rPr>
          <w:b/>
          <w:i/>
        </w:rPr>
        <w:t>дата совершения сделки (заключения договора)</w:t>
      </w:r>
      <w:r w:rsidRPr="00F452AC">
        <w:t xml:space="preserve"> 30.12.2016</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лица, предоставившего обеспечение): крупная сделка</w:t>
      </w:r>
      <w:proofErr w:type="gramEnd"/>
    </w:p>
    <w:p w:rsidR="002F1D1A" w:rsidRPr="00F452AC" w:rsidRDefault="002F1D1A" w:rsidP="002F1D1A">
      <w:pPr>
        <w:ind w:left="200"/>
      </w:pPr>
      <w:r w:rsidRPr="00F452AC">
        <w:rPr>
          <w:b/>
          <w:i/>
        </w:rPr>
        <w:t>орган управления поручителя, принявший решение об одобрении сделки</w:t>
      </w:r>
      <w:r w:rsidRPr="00F452AC">
        <w:t xml:space="preserve"> – Общее собрание акционеров</w:t>
      </w:r>
    </w:p>
    <w:p w:rsidR="002F1D1A" w:rsidRPr="00F452AC" w:rsidRDefault="002F1D1A" w:rsidP="002F1D1A">
      <w:pPr>
        <w:ind w:left="200"/>
      </w:pPr>
      <w:r w:rsidRPr="00F452AC">
        <w:rPr>
          <w:b/>
          <w:i/>
        </w:rPr>
        <w:t>дата принятия решения об одобрении сделки</w:t>
      </w:r>
      <w:r w:rsidRPr="00F452AC">
        <w:t xml:space="preserve"> – 30.03.2017 г.</w:t>
      </w:r>
    </w:p>
    <w:p w:rsidR="002F1D1A" w:rsidRPr="00F452AC" w:rsidRDefault="002F1D1A" w:rsidP="002F1D1A">
      <w:pPr>
        <w:ind w:left="200"/>
      </w:pPr>
      <w:r w:rsidRPr="00F452AC">
        <w:rPr>
          <w:b/>
          <w:i/>
        </w:rPr>
        <w:t>дата составления и номер протокола собрания (</w:t>
      </w:r>
      <w:r w:rsidRPr="00F452AC">
        <w:t>заседания) уполномоченного органа управления поручителя, на котором принято решение об одобрении – Протокол №02/ук-2017 от 30.03.2017 г.</w:t>
      </w:r>
    </w:p>
    <w:p w:rsidR="002F1D1A" w:rsidRPr="00F452AC" w:rsidRDefault="002F1D1A" w:rsidP="002F1D1A">
      <w:pPr>
        <w:ind w:left="200"/>
      </w:pPr>
    </w:p>
    <w:p w:rsidR="002F1D1A" w:rsidRPr="00F452AC" w:rsidRDefault="00BE0CEC" w:rsidP="002F1D1A">
      <w:pPr>
        <w:ind w:left="200"/>
      </w:pPr>
      <w:r w:rsidRPr="00F452AC">
        <w:rPr>
          <w:b/>
          <w:i/>
        </w:rPr>
        <w:t>4.</w:t>
      </w:r>
      <w:r w:rsidR="002F1D1A" w:rsidRPr="00F452AC">
        <w:rPr>
          <w:b/>
          <w:i/>
        </w:rPr>
        <w:t>Вид и предмет сделки</w:t>
      </w:r>
      <w:r w:rsidR="002F1D1A" w:rsidRPr="00F452AC">
        <w:t xml:space="preserve">: договор поручительства №02П-28253 от 16.03.2017, Поручитель обязывается перед Кредитором солидарно с Обществом с ограниченной ответственностью «АВТОДОРОЖНАЯ СТРОИТЕЛЬНАЯ КОРПОРАЦИЯ» (ООО «АСК»), (далее – Должник, также Принципал), отвечать за исполнение обязательств, возникших на основании Договора о предоставлении банковской гарантии № 28253 от «16» марта 2017 г. </w:t>
      </w:r>
    </w:p>
    <w:p w:rsidR="002F1D1A" w:rsidRPr="00F452AC" w:rsidRDefault="002F1D1A" w:rsidP="002F1D1A">
      <w:pPr>
        <w:ind w:left="200"/>
      </w:pPr>
      <w:r w:rsidRPr="00F452AC">
        <w:t>Стороны сделки: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w:t>
      </w:r>
    </w:p>
    <w:p w:rsidR="002F1D1A" w:rsidRPr="00F452AC" w:rsidRDefault="002F1D1A" w:rsidP="002F1D1A">
      <w:pPr>
        <w:ind w:left="200"/>
      </w:pPr>
      <w:r w:rsidRPr="00F452AC">
        <w:t>Содержание сделки: Договор поручительства заключен в обеспечение солидарного исполнения всех обязатель</w:t>
      </w:r>
      <w:proofErr w:type="gramStart"/>
      <w:r w:rsidRPr="00F452AC">
        <w:t>ств Пр</w:t>
      </w:r>
      <w:proofErr w:type="gramEnd"/>
      <w:r w:rsidRPr="00F452AC">
        <w:t>инципала – Общество с ограниченной ответственностью «АВТОДОРОЖНАЯ СТРОИТЕЛЬНАЯ КОРПОРАЦИЯ» (ООО «АСК») перед Кредитором – ПАО «</w:t>
      </w:r>
      <w:proofErr w:type="spellStart"/>
      <w:r w:rsidRPr="00F452AC">
        <w:t>Промсвязьбанк</w:t>
      </w:r>
      <w:proofErr w:type="spellEnd"/>
      <w:r w:rsidRPr="00F452AC">
        <w:t xml:space="preserve">», возникших на основании Договора о предоставлении банковской гарантии № 28253 от «16» марта 2017 г. </w:t>
      </w:r>
    </w:p>
    <w:p w:rsidR="002F1D1A" w:rsidRPr="00F452AC" w:rsidRDefault="002F1D1A" w:rsidP="002F1D1A">
      <w:pPr>
        <w:ind w:left="200"/>
      </w:pPr>
      <w:r w:rsidRPr="00F452AC">
        <w:t xml:space="preserve">срок исполнения обязательств по сделке – по «03» июля 2023 г. (включительно) </w:t>
      </w:r>
    </w:p>
    <w:p w:rsidR="002F1D1A" w:rsidRPr="00F452AC" w:rsidRDefault="002F1D1A" w:rsidP="002F1D1A">
      <w:pPr>
        <w:ind w:left="200"/>
      </w:pPr>
      <w:proofErr w:type="gramStart"/>
      <w:r w:rsidRPr="00F452AC">
        <w:t xml:space="preserve">стороны и </w:t>
      </w:r>
      <w:proofErr w:type="spellStart"/>
      <w:r w:rsidRPr="00F452AC">
        <w:t>выгодоприобретатели</w:t>
      </w:r>
      <w:proofErr w:type="spellEnd"/>
      <w:r w:rsidRPr="00F452AC">
        <w:t xml:space="preserve"> по сделке – Публичное акционерное общество «</w:t>
      </w:r>
      <w:proofErr w:type="spellStart"/>
      <w:r w:rsidRPr="00F452AC">
        <w:t>Промсвязьбанк</w:t>
      </w:r>
      <w:proofErr w:type="spellEnd"/>
      <w:r w:rsidRPr="00F452AC">
        <w:t>» (ПАО «</w:t>
      </w:r>
      <w:proofErr w:type="spellStart"/>
      <w:r w:rsidRPr="00F452AC">
        <w:t>Промсвязьбанк</w:t>
      </w:r>
      <w:proofErr w:type="spellEnd"/>
      <w:r w:rsidRPr="00F452AC">
        <w:t>») – Кредитор, Акционерное общество «Дорожно-строительная компания «АВТОБАН» (АО «ДСК «АВТОБАН») – Поручитель, Общество с ограниченной ответственностью «АВТОДОРОЖНАЯ СТРОИТЕЛЬНАЯ КОРПОРАЦИЯ» (ООО «АСК») (Принципал)</w:t>
      </w:r>
      <w:proofErr w:type="gramEnd"/>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100 000 000,00 (Сто миллионов) рублей 00 копеек, что составляет 347,31% от стоимости активов Поручителя с учетом наличия взаимосвязанных сделок.</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 xml:space="preserve">дата совершения сделки (заключения договора) 16.03.2017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roofErr w:type="gramEnd"/>
    </w:p>
    <w:p w:rsidR="002F1D1A" w:rsidRPr="00F452AC" w:rsidRDefault="002F1D1A" w:rsidP="002F1D1A">
      <w:pPr>
        <w:ind w:left="200"/>
      </w:pPr>
      <w:r w:rsidRPr="00F452AC">
        <w:t>орган управления поручителя,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30.03.2017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№02/ук-2017 от 30.03.2017 г.</w:t>
      </w:r>
    </w:p>
    <w:p w:rsidR="002F1D1A" w:rsidRPr="00F452AC" w:rsidRDefault="002F1D1A" w:rsidP="002F1D1A">
      <w:pPr>
        <w:ind w:left="200"/>
      </w:pPr>
    </w:p>
    <w:p w:rsidR="002F1D1A" w:rsidRPr="00F452AC" w:rsidRDefault="007B7822" w:rsidP="002F1D1A">
      <w:pPr>
        <w:ind w:left="200"/>
      </w:pPr>
      <w:r w:rsidRPr="00F452AC">
        <w:rPr>
          <w:b/>
          <w:i/>
        </w:rPr>
        <w:t>5.</w:t>
      </w:r>
      <w:r w:rsidR="002F1D1A" w:rsidRPr="00F452AC">
        <w:rPr>
          <w:b/>
          <w:i/>
        </w:rPr>
        <w:t>Вид и предмет сделки</w:t>
      </w:r>
      <w:r w:rsidR="002F1D1A" w:rsidRPr="00F452AC">
        <w:t>:</w:t>
      </w:r>
      <w:r w:rsidR="002F1D1A" w:rsidRPr="00F452AC">
        <w:tab/>
        <w:t xml:space="preserve">договор поручительства, Поручитель обязывается перед Кредитором за исполнение Должником своих обязательств по погашению аванса и возврату непогашенной суммы аванса </w:t>
      </w:r>
      <w:proofErr w:type="spellStart"/>
      <w:r w:rsidR="002F1D1A" w:rsidRPr="00F452AC">
        <w:t>Концедента</w:t>
      </w:r>
      <w:proofErr w:type="spellEnd"/>
      <w:r w:rsidR="002F1D1A" w:rsidRPr="00F452AC">
        <w:t xml:space="preserve"> в </w:t>
      </w:r>
      <w:proofErr w:type="gramStart"/>
      <w:r w:rsidR="002F1D1A" w:rsidRPr="00F452AC">
        <w:t>соответствии</w:t>
      </w:r>
      <w:proofErr w:type="gramEnd"/>
      <w:r w:rsidR="002F1D1A" w:rsidRPr="00F452AC">
        <w:t xml:space="preserve"> с условиями Концессионного соглашения.</w:t>
      </w:r>
    </w:p>
    <w:p w:rsidR="002F1D1A" w:rsidRPr="00F452AC" w:rsidRDefault="002F1D1A" w:rsidP="002F1D1A">
      <w:pPr>
        <w:ind w:left="200"/>
      </w:pPr>
    </w:p>
    <w:p w:rsidR="002F1D1A" w:rsidRPr="00F452AC" w:rsidRDefault="002F1D1A" w:rsidP="002F1D1A">
      <w:pPr>
        <w:ind w:left="200"/>
      </w:pPr>
      <w:r w:rsidRPr="00F452AC">
        <w:t xml:space="preserve">Стороны сделки: </w:t>
      </w:r>
      <w:proofErr w:type="gramStart"/>
      <w:r w:rsidRPr="00F452AC">
        <w:t>Государственная компания «Российские автомобильные дороги» (ГК «АВТОДОР») - Кредитор, Акционерное общество «Дорожно-строительная компания «АВТОБАН» (АО «ДСК «АВТОБАН») – Поручитель</w:t>
      </w:r>
      <w:proofErr w:type="gramEnd"/>
    </w:p>
    <w:p w:rsidR="002F1D1A" w:rsidRPr="00F452AC" w:rsidRDefault="002F1D1A" w:rsidP="002F1D1A">
      <w:pPr>
        <w:ind w:left="200"/>
      </w:pPr>
    </w:p>
    <w:p w:rsidR="002F1D1A" w:rsidRPr="00F452AC" w:rsidRDefault="002F1D1A" w:rsidP="002F1D1A">
      <w:pPr>
        <w:ind w:left="200"/>
      </w:pPr>
      <w:r w:rsidRPr="00F452AC">
        <w:t xml:space="preserve">Содержание сделки: </w:t>
      </w:r>
      <w:proofErr w:type="gramStart"/>
      <w:r w:rsidRPr="00F452AC">
        <w:t xml:space="preserve">Договор поручительства </w:t>
      </w:r>
      <w:r w:rsidR="002B4FC2" w:rsidRPr="00F452AC">
        <w:t>заключен в</w:t>
      </w:r>
      <w:r w:rsidRPr="00F452AC">
        <w:t xml:space="preserve"> обеспечение исполнения всех обязательств Концессионера - Общество с ограниченной ответственностью «АВТОДОРОЖНАЯ СТРОИТЕЛЬНАЯ КОРПОРАЦИЯ» (ООО «АСК») перед </w:t>
      </w:r>
      <w:proofErr w:type="spellStart"/>
      <w:r w:rsidRPr="00F452AC">
        <w:t>Концедентом</w:t>
      </w:r>
      <w:proofErr w:type="spellEnd"/>
      <w:r w:rsidRPr="00F452AC">
        <w:t xml:space="preserve"> – Государственная компания «Российские автомобильные дороги» (ГК «АВТОДОР»), возникших на основании Концессионного соглашения о финансировании, строительстве и эксплуатации на платной основе «Центральной кольцевой автомобильной дороги Московской области.</w:t>
      </w:r>
      <w:proofErr w:type="gramEnd"/>
      <w:r w:rsidRPr="00F452AC">
        <w:t xml:space="preserve"> Пусковой комплекс (этап строительства) №3» от «16» сентября 2016 г. №К-4 (далее – Концессионное соглашение)</w:t>
      </w:r>
    </w:p>
    <w:p w:rsidR="002F1D1A" w:rsidRPr="00F452AC" w:rsidRDefault="002F1D1A" w:rsidP="002F1D1A">
      <w:pPr>
        <w:ind w:left="200"/>
      </w:pPr>
      <w:r w:rsidRPr="00F452AC">
        <w:t xml:space="preserve">срок исполнения обязательств по сделке – по «31» декабря 2020 г. (включительно) </w:t>
      </w:r>
    </w:p>
    <w:p w:rsidR="002F1D1A" w:rsidRPr="00F452AC" w:rsidRDefault="002F1D1A" w:rsidP="002F1D1A">
      <w:pPr>
        <w:ind w:left="200"/>
      </w:pPr>
      <w:proofErr w:type="gramStart"/>
      <w:r w:rsidRPr="00F452AC">
        <w:t xml:space="preserve">стороны и </w:t>
      </w:r>
      <w:proofErr w:type="spellStart"/>
      <w:r w:rsidRPr="00F452AC">
        <w:t>выгодоприобретатели</w:t>
      </w:r>
      <w:proofErr w:type="spellEnd"/>
      <w:r w:rsidRPr="00F452AC">
        <w:t xml:space="preserve"> по сделке – Государственная компания «Российские автомобильные дороги» (ГК «АВТОДОР») - Кредитор, Акционерное общество «Дорожно-строительная компания «АВТОБАН» (АО «ДСК «АВТОБАН») – Поручитель, Общество с ограниченной ответственностью «АВТОДОРОЖНАЯ СТРОИТЕЛЬНАЯ КОРПОРАЦИЯ» (ООО «АСК») (Принципал)</w:t>
      </w:r>
      <w:proofErr w:type="gramEnd"/>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12 661 139 760 (Двенадцать миллиардов шестьсот шестьдесят один миллион сто тридцать девять тысяч семьсот шестьдесят) рублей, что составляет 72,77% от стоимости активов Поручителя </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17 398 944 тыс. рублей</w:t>
      </w:r>
    </w:p>
    <w:p w:rsidR="002F1D1A" w:rsidRPr="00F452AC" w:rsidRDefault="002F1D1A" w:rsidP="002F1D1A">
      <w:pPr>
        <w:ind w:left="200"/>
      </w:pPr>
      <w:r w:rsidRPr="00F452AC">
        <w:t xml:space="preserve">дата совершения сделки (заключения договора) 28.12.2016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roofErr w:type="gramEnd"/>
    </w:p>
    <w:p w:rsidR="002F1D1A" w:rsidRPr="00F452AC" w:rsidRDefault="002F1D1A" w:rsidP="002F1D1A">
      <w:pPr>
        <w:ind w:left="200"/>
      </w:pPr>
      <w:r w:rsidRPr="00F452AC">
        <w:t>орган управления поручителя,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30.03.2017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№02/ук-2017 от 30.03.2017 г.</w:t>
      </w:r>
    </w:p>
    <w:p w:rsidR="002F1D1A" w:rsidRPr="00F452AC" w:rsidRDefault="002F1D1A" w:rsidP="002F1D1A">
      <w:pPr>
        <w:ind w:left="200"/>
      </w:pPr>
    </w:p>
    <w:p w:rsidR="002F1D1A" w:rsidRPr="00F452AC" w:rsidRDefault="002F1D1A" w:rsidP="002F1D1A">
      <w:pPr>
        <w:ind w:left="200"/>
      </w:pPr>
    </w:p>
    <w:p w:rsidR="002F1D1A" w:rsidRPr="00F452AC" w:rsidRDefault="007B7822" w:rsidP="002F1D1A">
      <w:pPr>
        <w:ind w:left="200"/>
      </w:pPr>
      <w:r w:rsidRPr="00F452AC">
        <w:rPr>
          <w:b/>
          <w:i/>
        </w:rPr>
        <w:t>6.</w:t>
      </w:r>
      <w:r w:rsidR="002F1D1A" w:rsidRPr="00F452AC">
        <w:rPr>
          <w:b/>
          <w:i/>
        </w:rPr>
        <w:t>Вид и предмет сделки:</w:t>
      </w:r>
      <w:r w:rsidR="002F1D1A" w:rsidRPr="00F452AC">
        <w:tab/>
      </w:r>
      <w:proofErr w:type="gramStart"/>
      <w:r w:rsidR="002F1D1A" w:rsidRPr="00F452AC">
        <w:t xml:space="preserve">Договор залога №216 от 27.12.2016, договор залога прав требования заключен в обеспечение исполнения обязательств Концессионера - Общество с ограниченной ответственностью «АВТОДОРОЖНАЯ СТРОИТЕЛЬНАЯ КОРПОРАЦИЯ» (ООО «АСК») перед </w:t>
      </w:r>
      <w:proofErr w:type="spellStart"/>
      <w:r w:rsidR="002F1D1A" w:rsidRPr="00F452AC">
        <w:t>Концедентом</w:t>
      </w:r>
      <w:proofErr w:type="spellEnd"/>
      <w:r w:rsidR="002F1D1A" w:rsidRPr="00F452AC">
        <w:t xml:space="preserve"> – Государственная компания «Российские автомобильные дороги» (ГК «АВТОДОР»), по возврату непогашенной части аванса </w:t>
      </w:r>
      <w:proofErr w:type="spellStart"/>
      <w:r w:rsidR="002F1D1A" w:rsidRPr="00F452AC">
        <w:t>Концедента</w:t>
      </w:r>
      <w:proofErr w:type="spellEnd"/>
      <w:r w:rsidR="002F1D1A" w:rsidRPr="00F452AC">
        <w:t xml:space="preserve"> в соответствии с условиями Концессионного соглашения о финансировании, строительстве и эксплуатации на платной основе «Центральной кольцевой автомобильной дороги Московской области.</w:t>
      </w:r>
      <w:proofErr w:type="gramEnd"/>
      <w:r w:rsidR="002F1D1A" w:rsidRPr="00F452AC">
        <w:t xml:space="preserve"> Пусковой комплекс (этап строительства) №3» от «16» сентября 2016 г. №К-4 (далее – Концессионное соглашение).  </w:t>
      </w:r>
    </w:p>
    <w:p w:rsidR="002F1D1A" w:rsidRPr="00F452AC" w:rsidRDefault="002F1D1A" w:rsidP="002F1D1A">
      <w:pPr>
        <w:ind w:left="200"/>
      </w:pPr>
      <w:r w:rsidRPr="00F452AC">
        <w:t xml:space="preserve">Стороны сделки: </w:t>
      </w:r>
      <w:proofErr w:type="gramStart"/>
      <w:r w:rsidRPr="00F452AC">
        <w:t>Государственная компания «Российские автомобильные дороги» (ГК «АВТОДОР») – «Залогодержатель», Акционерное общество «Дорожно-строительная компания «АВТОБАН» (АО «ДСК «АВТОБАН») – «Залогодатель»</w:t>
      </w:r>
      <w:proofErr w:type="gramEnd"/>
    </w:p>
    <w:p w:rsidR="002F1D1A" w:rsidRPr="00F452AC" w:rsidRDefault="002F1D1A" w:rsidP="002F1D1A">
      <w:pPr>
        <w:ind w:left="200"/>
      </w:pPr>
      <w:proofErr w:type="gramStart"/>
      <w:r w:rsidRPr="00F452AC">
        <w:t xml:space="preserve">Содержание сделки: в обеспечение исполнения Концессионером обязательств по возврату непогашенной части Аванса </w:t>
      </w:r>
      <w:proofErr w:type="spellStart"/>
      <w:r w:rsidRPr="00F452AC">
        <w:t>Концедента</w:t>
      </w:r>
      <w:proofErr w:type="spellEnd"/>
      <w:r w:rsidRPr="00F452AC">
        <w:t xml:space="preserve"> перед ГК «АВТОДОР»  в соответствии с условиями Концессионного Соглашения на период до даты представления ООО «АСК» в адрес ГК «АВТОДОР» Банковской Гарантии на Аванс, Залогодатель в порядке и на условиях, предусмотренных настоящим Договором, передает в залог  имущественные права (права требования денежных средств) которые возникнут в будущем по</w:t>
      </w:r>
      <w:proofErr w:type="gramEnd"/>
      <w:r w:rsidRPr="00F452AC">
        <w:t xml:space="preserve"> </w:t>
      </w:r>
      <w:proofErr w:type="gramStart"/>
      <w:r w:rsidRPr="00F452AC">
        <w:t xml:space="preserve">банковским гарантиям подрядчиков (поставщиков), с которыми Генеральным Подрядчиком заключены договоры в целях Строительства Объекта, обеспечивающим возврат последними перечисленных им Генеральным Подрядчиком и непогашенных авансовых платежей (при условии наличия обязанности подрядчиков (поставщиков) в соответствии с условиями заключенных с ними договоров предоставить такие банковские гарантии), а Залогодержатель принимает в залог такие имущественные права (права требования). </w:t>
      </w:r>
      <w:proofErr w:type="gramEnd"/>
    </w:p>
    <w:p w:rsidR="002F1D1A" w:rsidRPr="00F452AC" w:rsidRDefault="002F1D1A" w:rsidP="002F1D1A">
      <w:pPr>
        <w:ind w:left="200"/>
      </w:pPr>
      <w:r w:rsidRPr="00F452AC">
        <w:t xml:space="preserve">срок исполнения обязательств по сделке – по «31» декабря 2020 г. (включительно) </w:t>
      </w:r>
    </w:p>
    <w:p w:rsidR="002F1D1A" w:rsidRPr="00F452AC" w:rsidRDefault="002F1D1A" w:rsidP="002F1D1A">
      <w:pPr>
        <w:ind w:left="200"/>
      </w:pPr>
      <w:proofErr w:type="gramStart"/>
      <w:r w:rsidRPr="00F452AC">
        <w:t xml:space="preserve">стороны и </w:t>
      </w:r>
      <w:proofErr w:type="spellStart"/>
      <w:r w:rsidRPr="00F452AC">
        <w:t>выгодоприобретатели</w:t>
      </w:r>
      <w:proofErr w:type="spellEnd"/>
      <w:r w:rsidRPr="00F452AC">
        <w:t xml:space="preserve"> по сделке – Государственная компания «Российские автомобильные дороги» (ГК «АВТОДОР»)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 «Концессионер».</w:t>
      </w:r>
      <w:proofErr w:type="gramEnd"/>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12 661 139 760 (Двенадцать миллиардов шестьсот шестьдесят один миллион сто тридцать девять тысяч семьсот шестьдесят) рублей, что составляет 72,77% от стоимости активов Поручителя </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17 398 944 тыс. рублей</w:t>
      </w:r>
    </w:p>
    <w:p w:rsidR="002F1D1A" w:rsidRPr="00F452AC" w:rsidRDefault="002F1D1A" w:rsidP="002F1D1A">
      <w:pPr>
        <w:ind w:left="200"/>
      </w:pPr>
      <w:r w:rsidRPr="00F452AC">
        <w:t xml:space="preserve">дата совершения сделки (заключения договора) 27.12.2016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roofErr w:type="gramEnd"/>
    </w:p>
    <w:p w:rsidR="002F1D1A" w:rsidRPr="00F452AC" w:rsidRDefault="002F1D1A" w:rsidP="002F1D1A">
      <w:pPr>
        <w:ind w:left="200"/>
      </w:pPr>
      <w:r w:rsidRPr="00F452AC">
        <w:t>орган управления поручителя,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30.03.2017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№02/ук-2017 от 30.03.2017 г.</w:t>
      </w:r>
    </w:p>
    <w:p w:rsidR="002F1D1A" w:rsidRPr="00F452AC" w:rsidRDefault="002F1D1A" w:rsidP="002F1D1A">
      <w:pPr>
        <w:ind w:left="200"/>
      </w:pPr>
    </w:p>
    <w:p w:rsidR="002F1D1A" w:rsidRPr="00F452AC" w:rsidRDefault="007B7822" w:rsidP="002F1D1A">
      <w:pPr>
        <w:ind w:left="200"/>
      </w:pPr>
      <w:proofErr w:type="gramStart"/>
      <w:r w:rsidRPr="00F452AC">
        <w:rPr>
          <w:b/>
          <w:i/>
        </w:rPr>
        <w:t>7.</w:t>
      </w:r>
      <w:r w:rsidR="002F1D1A" w:rsidRPr="00F452AC">
        <w:rPr>
          <w:b/>
          <w:i/>
        </w:rPr>
        <w:t>Вид и предмет сделки:</w:t>
      </w:r>
      <w:r w:rsidR="002F1D1A" w:rsidRPr="00F452AC">
        <w:tab/>
        <w:t>договор поручительства, Поручитель обязывается перед Гарантом солидарно с Принципалом отвечать за исполнение всех обязательств Принципала, возникших на основании Договора о выдаче банковских гарантий №134-2016/БГ от «01» февраля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w:t>
      </w:r>
      <w:proofErr w:type="gramEnd"/>
      <w:r w:rsidR="002F1D1A" w:rsidRPr="00F452AC">
        <w:t xml:space="preserve">) в пользу Общества с ограниченной ответственностью «Дорожная концессия» ОГРН 1141101006254, ИНН 1101152996, КПП 110101001, местонахождение по адресу: 167000, РФ, Республика Коми, г. Сыктывкар, ул. Интернациональная, д. 152. </w:t>
      </w:r>
    </w:p>
    <w:p w:rsidR="002F1D1A" w:rsidRPr="00F452AC" w:rsidRDefault="002F1D1A" w:rsidP="002F1D1A">
      <w:pPr>
        <w:ind w:left="200"/>
      </w:pPr>
      <w:r w:rsidRPr="00F452AC">
        <w:t xml:space="preserve">Стороны сделки: </w:t>
      </w:r>
      <w:proofErr w:type="gramStart"/>
      <w:r w:rsidRPr="00F452AC">
        <w:t>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w:t>
      </w:r>
      <w:proofErr w:type="gramEnd"/>
    </w:p>
    <w:p w:rsidR="002F1D1A" w:rsidRPr="00F452AC" w:rsidRDefault="002F1D1A" w:rsidP="002F1D1A">
      <w:pPr>
        <w:ind w:left="200"/>
      </w:pPr>
      <w:r w:rsidRPr="00F452AC">
        <w:t>Содержание сделки: Договор поручительства заключен в обеспечение солидарного исполнения всех обязатель</w:t>
      </w:r>
      <w:proofErr w:type="gramStart"/>
      <w:r w:rsidRPr="00F452AC">
        <w:t>ств Пр</w:t>
      </w:r>
      <w:proofErr w:type="gramEnd"/>
      <w:r w:rsidRPr="00F452AC">
        <w:t>инципала – ОАО «ХМДС» перед Гарантом - АО «СМП Банк», возникших на основании Договора о выдаче банковских гарантий №134-2016/БГ от «01» февраля 2017 г.</w:t>
      </w:r>
    </w:p>
    <w:p w:rsidR="002F1D1A" w:rsidRPr="00F452AC" w:rsidRDefault="002F1D1A" w:rsidP="002F1D1A">
      <w:pPr>
        <w:ind w:left="200"/>
      </w:pPr>
      <w:r w:rsidRPr="00F452AC">
        <w:t xml:space="preserve">срок исполнения обязательств по сделке – по «31» декабря 2020 г. (включительно) </w:t>
      </w:r>
    </w:p>
    <w:p w:rsidR="002F1D1A" w:rsidRPr="00F452AC" w:rsidRDefault="002F1D1A" w:rsidP="002F1D1A">
      <w:pPr>
        <w:ind w:left="200"/>
      </w:pPr>
      <w:proofErr w:type="gramStart"/>
      <w:r w:rsidRPr="00F452AC">
        <w:t xml:space="preserve">стороны и </w:t>
      </w:r>
      <w:proofErr w:type="spellStart"/>
      <w:r w:rsidRPr="00F452AC">
        <w:t>выгодоприобретатели</w:t>
      </w:r>
      <w:proofErr w:type="spellEnd"/>
      <w:r w:rsidRPr="00F452AC">
        <w:t xml:space="preserve"> по сделке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w:t>
      </w:r>
      <w:proofErr w:type="spellStart"/>
      <w:r w:rsidRPr="00F452AC">
        <w:t>Ханты-Мансийскдорстрой</w:t>
      </w:r>
      <w:proofErr w:type="spellEnd"/>
      <w:r w:rsidRPr="00F452AC">
        <w:t>» - «Принципал»</w:t>
      </w:r>
      <w:proofErr w:type="gramEnd"/>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537 811 000,00 (Пятьсот тридцать семь миллионов восемьсот одиннадцать тысяч 00/100) рублей, что составляет 4,36% от стоимости активов Поручителя </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 xml:space="preserve">дата совершения сделки (заключения договора) 01.02.2017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roofErr w:type="gramEnd"/>
    </w:p>
    <w:p w:rsidR="002F1D1A" w:rsidRPr="00F452AC" w:rsidRDefault="002F1D1A" w:rsidP="002F1D1A">
      <w:pPr>
        <w:ind w:left="200"/>
      </w:pPr>
      <w:r w:rsidRPr="00F452AC">
        <w:t>орган управления поручителя,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28.02.2017 г.</w:t>
      </w:r>
      <w:r w:rsidRPr="00F452AC">
        <w:tab/>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№01/ук-2017 от 28.02.2017 г.</w:t>
      </w:r>
    </w:p>
    <w:p w:rsidR="002F1D1A" w:rsidRPr="00F452AC" w:rsidRDefault="002F1D1A" w:rsidP="002F1D1A">
      <w:pPr>
        <w:ind w:left="200"/>
      </w:pPr>
    </w:p>
    <w:p w:rsidR="002F1D1A" w:rsidRPr="00F452AC" w:rsidRDefault="007B7822" w:rsidP="002F1D1A">
      <w:pPr>
        <w:ind w:left="200"/>
      </w:pPr>
      <w:proofErr w:type="gramStart"/>
      <w:r w:rsidRPr="00F452AC">
        <w:rPr>
          <w:b/>
          <w:i/>
        </w:rPr>
        <w:t>8.</w:t>
      </w:r>
      <w:r w:rsidR="002F1D1A" w:rsidRPr="00F452AC">
        <w:rPr>
          <w:b/>
          <w:i/>
        </w:rPr>
        <w:t>Вид и предмет сделки:</w:t>
      </w:r>
      <w:r w:rsidR="002F1D1A" w:rsidRPr="00F452AC">
        <w:tab/>
        <w:t>договор поручительства, Поручитель обязывается перед Гарантом солидарно с Принципалом отвечать за исполнение всех обязательств Принципала, возникших на основании Договора о выдаче банковских гарантий №137-2016/БГ от «01» февраля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w:t>
      </w:r>
      <w:proofErr w:type="gramEnd"/>
      <w:r w:rsidR="002F1D1A" w:rsidRPr="00F452AC">
        <w:t>) в пользу Общества с ограниченной ответственностью «Дорожная концессия» ОГРН 1141101006254, ИНН 1101152996, КПП 110101001, местонахождение по адресу: 167000, РФ, Республика Коми, г. Сыктывкар, ул. Интернациональная, д. 152.</w:t>
      </w:r>
    </w:p>
    <w:p w:rsidR="002F1D1A" w:rsidRPr="00F452AC" w:rsidRDefault="002F1D1A" w:rsidP="002F1D1A">
      <w:pPr>
        <w:ind w:left="200"/>
      </w:pPr>
      <w:r w:rsidRPr="00F452AC">
        <w:t xml:space="preserve">Стороны сделки: </w:t>
      </w:r>
      <w:proofErr w:type="gramStart"/>
      <w:r w:rsidRPr="00F452AC">
        <w:t>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w:t>
      </w:r>
      <w:proofErr w:type="gramEnd"/>
    </w:p>
    <w:p w:rsidR="002F1D1A" w:rsidRPr="00F452AC" w:rsidRDefault="002F1D1A" w:rsidP="002F1D1A">
      <w:pPr>
        <w:ind w:left="200"/>
      </w:pPr>
      <w:r w:rsidRPr="00F452AC">
        <w:t>Содержание сделки: Договор поручительства заключен в обеспечение солидарного исполнения всех обязатель</w:t>
      </w:r>
      <w:proofErr w:type="gramStart"/>
      <w:r w:rsidRPr="00F452AC">
        <w:t>ств Пр</w:t>
      </w:r>
      <w:proofErr w:type="gramEnd"/>
      <w:r w:rsidRPr="00F452AC">
        <w:t>инципала – ОАО «ХМДС» перед Гарантом - АО «СМП Банк», возникших на основании Договора о выдаче банковских гарантий №134-2016/БГ от «01» февраля 2017 г.</w:t>
      </w:r>
    </w:p>
    <w:p w:rsidR="002F1D1A" w:rsidRPr="00F452AC" w:rsidRDefault="002F1D1A" w:rsidP="002F1D1A">
      <w:pPr>
        <w:ind w:left="200"/>
      </w:pPr>
      <w:r w:rsidRPr="00F452AC">
        <w:t xml:space="preserve">срок исполнения обязательств по сделке – по «31» декабря 2020 г. (включительно) </w:t>
      </w:r>
    </w:p>
    <w:p w:rsidR="002F1D1A" w:rsidRPr="00F452AC" w:rsidRDefault="002F1D1A" w:rsidP="002F1D1A">
      <w:pPr>
        <w:ind w:left="200"/>
      </w:pPr>
      <w:proofErr w:type="gramStart"/>
      <w:r w:rsidRPr="00F452AC">
        <w:t xml:space="preserve">стороны и </w:t>
      </w:r>
      <w:proofErr w:type="spellStart"/>
      <w:r w:rsidRPr="00F452AC">
        <w:t>выгодоприобретатели</w:t>
      </w:r>
      <w:proofErr w:type="spellEnd"/>
      <w:r w:rsidRPr="00F452AC">
        <w:t xml:space="preserve"> по сделке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w:t>
      </w:r>
      <w:proofErr w:type="spellStart"/>
      <w:r w:rsidRPr="00F452AC">
        <w:t>Ханты-Мансийскдорстрой</w:t>
      </w:r>
      <w:proofErr w:type="spellEnd"/>
      <w:r w:rsidRPr="00F452AC">
        <w:t>» - «Принципал»</w:t>
      </w:r>
      <w:proofErr w:type="gramEnd"/>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197 367 632,00 (Сто девяносто семь миллионов триста шестьдесят семь тысяч шестьсот тридцать два 00/100) рубля, что составляет 1,6% от стоимости активов Поручителя </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 xml:space="preserve">дата совершения сделки (заключения договора) 01.02.2017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roofErr w:type="gramEnd"/>
    </w:p>
    <w:p w:rsidR="002F1D1A" w:rsidRPr="00F452AC" w:rsidRDefault="002F1D1A" w:rsidP="002F1D1A">
      <w:pPr>
        <w:ind w:left="200"/>
      </w:pPr>
      <w:r w:rsidRPr="00F452AC">
        <w:t>орган управления поручителя,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28.02.2017 г.</w:t>
      </w:r>
      <w:r w:rsidRPr="00F452AC">
        <w:tab/>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№01/ук-2017 от 28.02.2017 г.</w:t>
      </w:r>
    </w:p>
    <w:p w:rsidR="002F1D1A" w:rsidRPr="00F452AC" w:rsidRDefault="002F1D1A" w:rsidP="002F1D1A">
      <w:pPr>
        <w:ind w:left="200"/>
      </w:pPr>
    </w:p>
    <w:p w:rsidR="002F1D1A" w:rsidRPr="00F452AC" w:rsidRDefault="007B7822" w:rsidP="002F1D1A">
      <w:pPr>
        <w:ind w:left="200"/>
      </w:pPr>
      <w:proofErr w:type="gramStart"/>
      <w:r w:rsidRPr="00F452AC">
        <w:rPr>
          <w:b/>
          <w:i/>
        </w:rPr>
        <w:t>9.</w:t>
      </w:r>
      <w:r w:rsidR="002F1D1A" w:rsidRPr="00F452AC">
        <w:rPr>
          <w:b/>
          <w:i/>
        </w:rPr>
        <w:t>Вид и предмет сделки:</w:t>
      </w:r>
      <w:r w:rsidR="002F1D1A" w:rsidRPr="00F452AC">
        <w:tab/>
        <w:t>договор поручительства, Поручитель обязывается перед Гарантом солидарно с Принципалом отвечать за исполнение всех обязательств Принципала, возникших на основании Договора о выдаче банковских гарантий № 138-2016/БГ от «01» февраля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w:t>
      </w:r>
      <w:proofErr w:type="gramEnd"/>
      <w:r w:rsidR="002F1D1A" w:rsidRPr="00F452AC">
        <w:t>) в пользу Общества с ограниченной ответственностью «Дорожная концессия» ОГРН 1141101006254, ИНН 1101152996, КПП 110101001, местонахождение по адресу: 167000, РФ, Республика Коми, г. Сыктывкар, ул. Интернациональная, д. 152.</w:t>
      </w:r>
    </w:p>
    <w:p w:rsidR="002F1D1A" w:rsidRPr="00F452AC" w:rsidRDefault="002F1D1A" w:rsidP="002F1D1A">
      <w:pPr>
        <w:ind w:left="200"/>
      </w:pPr>
      <w:r w:rsidRPr="00F452AC">
        <w:t xml:space="preserve">Стороны сделки: </w:t>
      </w:r>
      <w:proofErr w:type="gramStart"/>
      <w:r w:rsidRPr="00F452AC">
        <w:t>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w:t>
      </w:r>
      <w:proofErr w:type="gramEnd"/>
    </w:p>
    <w:p w:rsidR="002F1D1A" w:rsidRPr="00F452AC" w:rsidRDefault="002F1D1A" w:rsidP="002F1D1A">
      <w:pPr>
        <w:ind w:left="200"/>
      </w:pPr>
      <w:r w:rsidRPr="00F452AC">
        <w:t>Содержание сделки: Договор поручительства заключен в обеспечение солидарного исполнения всех обязатель</w:t>
      </w:r>
      <w:proofErr w:type="gramStart"/>
      <w:r w:rsidRPr="00F452AC">
        <w:t>ств Пр</w:t>
      </w:r>
      <w:proofErr w:type="gramEnd"/>
      <w:r w:rsidRPr="00F452AC">
        <w:t>инципала – ОАО «ХМДС» перед Гарантом - АО «СМП Банк», возникших на основании Договора о выдаче банковских гарантий №138-2016/БГ от «01» февраля 2017 г.</w:t>
      </w:r>
    </w:p>
    <w:p w:rsidR="002F1D1A" w:rsidRPr="00F452AC" w:rsidRDefault="002F1D1A" w:rsidP="002F1D1A">
      <w:pPr>
        <w:ind w:left="200"/>
      </w:pPr>
      <w:r w:rsidRPr="00F452AC">
        <w:t xml:space="preserve">срок исполнения обязательств по сделке – по «31» декабря 2020 г. (включительно) </w:t>
      </w:r>
    </w:p>
    <w:p w:rsidR="002F1D1A" w:rsidRPr="00F452AC" w:rsidRDefault="002F1D1A" w:rsidP="002F1D1A">
      <w:pPr>
        <w:ind w:left="200"/>
      </w:pPr>
      <w:proofErr w:type="gramStart"/>
      <w:r w:rsidRPr="00F452AC">
        <w:t xml:space="preserve">стороны и </w:t>
      </w:r>
      <w:proofErr w:type="spellStart"/>
      <w:r w:rsidRPr="00F452AC">
        <w:t>выгодоприобретатели</w:t>
      </w:r>
      <w:proofErr w:type="spellEnd"/>
      <w:r w:rsidRPr="00F452AC">
        <w:t xml:space="preserve"> по сделке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w:t>
      </w:r>
      <w:proofErr w:type="spellStart"/>
      <w:r w:rsidRPr="00F452AC">
        <w:t>Ханты-Мансийскдорстрой</w:t>
      </w:r>
      <w:proofErr w:type="spellEnd"/>
      <w:r w:rsidRPr="00F452AC">
        <w:t>» - «Принципал»</w:t>
      </w:r>
      <w:proofErr w:type="gramEnd"/>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300 000 000,00(Триста миллионов 00/100) рублей, что составляет 2,43% от стоимости активов Поручителя </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 xml:space="preserve">дата совершения сделки (заключения договора) 01.02.2017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roofErr w:type="gramEnd"/>
    </w:p>
    <w:p w:rsidR="002F1D1A" w:rsidRPr="00F452AC" w:rsidRDefault="002F1D1A" w:rsidP="002F1D1A">
      <w:pPr>
        <w:ind w:left="200"/>
      </w:pPr>
      <w:r w:rsidRPr="00F452AC">
        <w:t>орган управления поручителя,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28.02.2017 г.</w:t>
      </w:r>
      <w:r w:rsidRPr="00F452AC">
        <w:tab/>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№01/ук-2017 от 28.02.2017 г.</w:t>
      </w:r>
    </w:p>
    <w:p w:rsidR="002F1D1A" w:rsidRPr="00F452AC" w:rsidRDefault="002F1D1A" w:rsidP="002F1D1A">
      <w:pPr>
        <w:ind w:left="200"/>
      </w:pPr>
    </w:p>
    <w:p w:rsidR="002F1D1A" w:rsidRPr="00F452AC" w:rsidRDefault="002F1D1A" w:rsidP="002F1D1A">
      <w:pPr>
        <w:ind w:left="200"/>
      </w:pPr>
    </w:p>
    <w:p w:rsidR="002F1D1A" w:rsidRPr="00F452AC" w:rsidRDefault="007B7822" w:rsidP="002F1D1A">
      <w:pPr>
        <w:ind w:left="200"/>
      </w:pPr>
      <w:r w:rsidRPr="00F452AC">
        <w:rPr>
          <w:b/>
          <w:i/>
        </w:rPr>
        <w:t>10.</w:t>
      </w:r>
      <w:r w:rsidR="002F1D1A" w:rsidRPr="00F452AC">
        <w:rPr>
          <w:b/>
          <w:i/>
        </w:rPr>
        <w:t>Вид и предмет сделки</w:t>
      </w:r>
      <w:r w:rsidR="002F1D1A" w:rsidRPr="00F452AC">
        <w:t xml:space="preserve">: Договор предоставления финансирование, Займодавец предоставляет Заемщику денежные средства (Заем), а Заемщик обязуется вернуть Заем и уплатить на него проценты в </w:t>
      </w:r>
      <w:proofErr w:type="gramStart"/>
      <w:r w:rsidR="002F1D1A" w:rsidRPr="00F452AC">
        <w:t>порядке</w:t>
      </w:r>
      <w:proofErr w:type="gramEnd"/>
      <w:r w:rsidR="002F1D1A" w:rsidRPr="00F452AC">
        <w:t xml:space="preserve"> и сроки, предусмотренные Договором.</w:t>
      </w:r>
    </w:p>
    <w:p w:rsidR="002F1D1A" w:rsidRPr="00F452AC" w:rsidRDefault="002F1D1A" w:rsidP="002F1D1A">
      <w:pPr>
        <w:ind w:left="200"/>
      </w:pPr>
      <w:r w:rsidRPr="00F452AC">
        <w:t>Стороны сделки: ООО «АСК» - Заемщик, АО «ДСК «АВТОБАН» - Займодавец.</w:t>
      </w:r>
    </w:p>
    <w:p w:rsidR="002F1D1A" w:rsidRPr="00F452AC" w:rsidRDefault="002F1D1A" w:rsidP="002F1D1A">
      <w:pPr>
        <w:ind w:left="200"/>
      </w:pPr>
      <w:r w:rsidRPr="00F452AC">
        <w:t xml:space="preserve">Содержание сделки: За пользование Займом Заемщик выплачивает проценты (далее – «Проценты»), начисляемые ежеквартально на полученную и непогашенную сумму Займа, увеличенную на сумму невыплаченных Процентов за предыдущие периоды. Проценты начисляются по ставке индекс потребительских </w:t>
      </w:r>
      <w:proofErr w:type="gramStart"/>
      <w:r w:rsidRPr="00F452AC">
        <w:t>цен</w:t>
      </w:r>
      <w:proofErr w:type="gramEnd"/>
      <w:r w:rsidRPr="00F452AC">
        <w:t xml:space="preserve"> увеличенный на 8,5 (восемь целых пять десятых) % годовых. </w:t>
      </w:r>
      <w:proofErr w:type="gramStart"/>
      <w:r w:rsidRPr="00F452AC">
        <w:t>Заемщик обязуется использовать Заем исключительно для финансирования проекта, реализуемого в соответствии с Концессионным Соглашением о финансировании, строительстве и эксплуатации на платной основе «Центральной кольцевой автомобильной дороги Московской области.</w:t>
      </w:r>
      <w:proofErr w:type="gramEnd"/>
      <w:r w:rsidRPr="00F452AC">
        <w:t xml:space="preserve"> Пусковой комплекс (этап строительства) №3», заключенным между Российской Федерацией и Заемщиком (далее – «Проект»). Во избежание сомнений, заем должен использоваться Заемщиком на финансирование согласованных затрат в рамках Бюджета Проекта (как этот термин определён в Кредитном Договоре), включая погашение обязательств перед Кредитором.</w:t>
      </w:r>
    </w:p>
    <w:p w:rsidR="002F1D1A" w:rsidRPr="00F452AC" w:rsidRDefault="002F1D1A" w:rsidP="002F1D1A">
      <w:pPr>
        <w:ind w:left="200"/>
      </w:pPr>
      <w:proofErr w:type="gramStart"/>
      <w:r w:rsidRPr="00F452AC">
        <w:t>с</w:t>
      </w:r>
      <w:proofErr w:type="gramEnd"/>
      <w:r w:rsidRPr="00F452AC">
        <w:t>рок исполнения обязательств по сделке – до 16 сентября 2046 года</w:t>
      </w:r>
    </w:p>
    <w:p w:rsidR="002F1D1A" w:rsidRPr="00F452AC" w:rsidRDefault="002F1D1A" w:rsidP="002F1D1A">
      <w:pPr>
        <w:ind w:left="200"/>
      </w:pPr>
      <w:proofErr w:type="gramStart"/>
      <w:r w:rsidRPr="00F452AC">
        <w:t xml:space="preserve">стороны и </w:t>
      </w:r>
      <w:proofErr w:type="spellStart"/>
      <w:r w:rsidRPr="00F452AC">
        <w:t>выгодоприобретатели</w:t>
      </w:r>
      <w:proofErr w:type="spellEnd"/>
      <w:r w:rsidRPr="00F452AC">
        <w:t xml:space="preserve"> по сделке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w:t>
      </w:r>
      <w:proofErr w:type="spellStart"/>
      <w:r w:rsidRPr="00F452AC">
        <w:t>Ханты-Мансийскдорстрой</w:t>
      </w:r>
      <w:proofErr w:type="spellEnd"/>
      <w:r w:rsidRPr="00F452AC">
        <w:t>» - «Принципал»</w:t>
      </w:r>
      <w:proofErr w:type="gramEnd"/>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5 778 383 449 (Пять миллиардов семьсот семьдесят восемь миллионов триста восемьдесят три тысячи четыреста сорок девять) рублей, что составляет 46,86% от стоимости активов Поручителя </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 xml:space="preserve">дата совершения сделки (заключения договора) 01.02.2017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roofErr w:type="gramEnd"/>
    </w:p>
    <w:p w:rsidR="002F1D1A" w:rsidRPr="00F452AC" w:rsidRDefault="002F1D1A" w:rsidP="002F1D1A">
      <w:pPr>
        <w:ind w:left="200"/>
      </w:pPr>
      <w:r w:rsidRPr="00F452AC">
        <w:t>орган управления поручителя,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28.02.2017 г.</w:t>
      </w:r>
      <w:r w:rsidRPr="00F452AC">
        <w:tab/>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поручителя, на котором принято решение об одобрении – Протокол №01/ук-2017 от 28.02.2017 г.</w:t>
      </w:r>
    </w:p>
    <w:p w:rsidR="002F1D1A" w:rsidRPr="00F452AC" w:rsidRDefault="002F1D1A" w:rsidP="002F1D1A">
      <w:pPr>
        <w:ind w:left="200"/>
      </w:pPr>
    </w:p>
    <w:p w:rsidR="002F1D1A" w:rsidRPr="00F452AC" w:rsidRDefault="007B7822" w:rsidP="002F1D1A">
      <w:pPr>
        <w:ind w:left="200"/>
      </w:pPr>
      <w:r w:rsidRPr="00F452AC">
        <w:rPr>
          <w:b/>
          <w:i/>
        </w:rPr>
        <w:t>11.</w:t>
      </w:r>
      <w:r w:rsidR="002F1D1A" w:rsidRPr="00F452AC">
        <w:rPr>
          <w:b/>
          <w:i/>
        </w:rPr>
        <w:t>Вид и предмет сделки:</w:t>
      </w:r>
      <w:r w:rsidR="002F1D1A" w:rsidRPr="00F452AC">
        <w:t xml:space="preserve"> договор субподряда, строительство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Стороны сделки:  Акционерное общество  «ДСК «АВТОБАН» (Подрядчик), Общество с ограниченной ответственностью «Строительно-производственная фирма «</w:t>
      </w:r>
      <w:proofErr w:type="spellStart"/>
      <w:r w:rsidRPr="00F452AC">
        <w:t>Стромос</w:t>
      </w:r>
      <w:proofErr w:type="spellEnd"/>
      <w:r w:rsidRPr="00F452AC">
        <w:t>» (Субподрядчик)</w:t>
      </w:r>
    </w:p>
    <w:p w:rsidR="002F1D1A" w:rsidRPr="00F452AC" w:rsidRDefault="002F1D1A" w:rsidP="002F1D1A">
      <w:pPr>
        <w:ind w:left="200"/>
      </w:pPr>
      <w:r w:rsidRPr="00F452AC">
        <w:t>Содержание сделки: строительно-монтажные работы строительству искусственных сооружений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срок исполнения обязательств по сделке: дата начала работ «06»  марта 2017 г., дата окончания работ –  «30»  сентября 2018г</w:t>
      </w:r>
    </w:p>
    <w:p w:rsidR="002F1D1A" w:rsidRPr="00F452AC" w:rsidRDefault="002F1D1A" w:rsidP="002F1D1A">
      <w:pPr>
        <w:ind w:left="200"/>
      </w:pPr>
      <w:r w:rsidRPr="00F452AC">
        <w:t xml:space="preserve">стороны и </w:t>
      </w:r>
      <w:proofErr w:type="spellStart"/>
      <w:r w:rsidRPr="00F452AC">
        <w:t>выгодоприобретатели</w:t>
      </w:r>
      <w:proofErr w:type="spellEnd"/>
      <w:r w:rsidRPr="00F452AC">
        <w:t xml:space="preserve"> по сделке: Акционерное общество  «ДСК «АВТОБАН» (Подрядчик), Общество с ограниченной ответственностью «Строительно-производственная фирма «</w:t>
      </w:r>
      <w:proofErr w:type="spellStart"/>
      <w:r w:rsidRPr="00F452AC">
        <w:t>Стромос</w:t>
      </w:r>
      <w:proofErr w:type="spellEnd"/>
      <w:r w:rsidRPr="00F452AC">
        <w:t>» (Субподрядчик)</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1 333 172 266 (один миллиард триста тридцать три миллиона сто семьдесят две тысячи двести шестьдесят шесть), что составляет 10,81% от стоимости активов Поручителя с учетом наличия взаимосвязанных сделок.</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 xml:space="preserve">дата совершения сделки: (заключения договора) «06»  марта 2017 г.,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2F1D1A" w:rsidRPr="00F452AC" w:rsidRDefault="002F1D1A" w:rsidP="002F1D1A">
      <w:pPr>
        <w:ind w:left="200"/>
      </w:pPr>
      <w:r w:rsidRPr="00F452AC">
        <w:t>орган управления поручителя: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В соответствии с законодательством РФ сделка не требовала одобрения </w:t>
      </w:r>
    </w:p>
    <w:p w:rsidR="002F1D1A" w:rsidRPr="00F452AC" w:rsidRDefault="002F1D1A" w:rsidP="002F1D1A">
      <w:pPr>
        <w:ind w:left="200"/>
      </w:pPr>
    </w:p>
    <w:p w:rsidR="002F1D1A" w:rsidRPr="00F452AC" w:rsidRDefault="007B7822" w:rsidP="002F1D1A">
      <w:pPr>
        <w:ind w:left="200"/>
      </w:pPr>
      <w:r w:rsidRPr="00F452AC">
        <w:rPr>
          <w:b/>
          <w:i/>
        </w:rPr>
        <w:t>12.</w:t>
      </w:r>
      <w:r w:rsidR="002F1D1A" w:rsidRPr="00F452AC">
        <w:rPr>
          <w:b/>
          <w:i/>
        </w:rPr>
        <w:t>Вид и предмет сделки:</w:t>
      </w:r>
      <w:r w:rsidR="002F1D1A" w:rsidRPr="00F452AC">
        <w:t xml:space="preserve"> договор субподряда, строительство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Стороны сделки:  Акционерное общество  «ДСК «АВТОБАН» (Подрядчик), Отрытое Акционерное Общество «СУ-920»  (Субподрядчик)</w:t>
      </w:r>
    </w:p>
    <w:p w:rsidR="002F1D1A" w:rsidRPr="00F452AC" w:rsidRDefault="002F1D1A" w:rsidP="002F1D1A">
      <w:pPr>
        <w:ind w:left="200"/>
      </w:pPr>
      <w:r w:rsidRPr="00F452AC">
        <w:t>Содержание сделки: строительно-монтажные работы на участке Автомобильной Дороги ПК</w:t>
      </w:r>
      <w:proofErr w:type="gramStart"/>
      <w:r w:rsidRPr="00F452AC">
        <w:t>9</w:t>
      </w:r>
      <w:proofErr w:type="gramEnd"/>
      <w:r w:rsidRPr="00F452AC">
        <w:t>+00 - ПК257+50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срок исполнения обязательств по сделке: дата начала работ «17»  февраля 2017 г., дата окончания работ –  «20»  августа 2019г</w:t>
      </w:r>
    </w:p>
    <w:p w:rsidR="002F1D1A" w:rsidRPr="00F452AC" w:rsidRDefault="002F1D1A" w:rsidP="002F1D1A">
      <w:pPr>
        <w:ind w:left="200"/>
      </w:pPr>
      <w:r w:rsidRPr="00F452AC">
        <w:t xml:space="preserve">стороны и </w:t>
      </w:r>
      <w:proofErr w:type="spellStart"/>
      <w:r w:rsidRPr="00F452AC">
        <w:t>выгодоприобретатели</w:t>
      </w:r>
      <w:proofErr w:type="spellEnd"/>
      <w:r w:rsidRPr="00F452AC">
        <w:t xml:space="preserve"> по сделке: Акционерное общество  «ДСК «АВТОБАН» (Подрядчик), Отрытое Акционерное Общество «СУ-920»  (Субподрядчик)</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6 956 145 818,36 (Шесть миллиардов девятьсот пятьдесят шесть миллионов сто сорок пять тысяч восемьсот восемнадцать) рублей 36 копеек, что составляет 56,41% от стоимости активов Поручителя с учетом наличия взаимосвязанных сделок.</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дата совершения сделки: (заключения договора) «17»  февраля 2017 г.</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2F1D1A" w:rsidRPr="00F452AC" w:rsidRDefault="002F1D1A" w:rsidP="002F1D1A">
      <w:pPr>
        <w:ind w:left="200"/>
      </w:pPr>
      <w:r w:rsidRPr="00F452AC">
        <w:t>орган управления поручителя: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В соответствии с законодательством РФ сделка не требовала одобрения </w:t>
      </w:r>
    </w:p>
    <w:p w:rsidR="002F1D1A" w:rsidRPr="00F452AC" w:rsidRDefault="002F1D1A" w:rsidP="002F1D1A">
      <w:pPr>
        <w:ind w:left="200"/>
      </w:pPr>
    </w:p>
    <w:p w:rsidR="002F1D1A" w:rsidRPr="00F452AC" w:rsidRDefault="007B7822" w:rsidP="002F1D1A">
      <w:pPr>
        <w:ind w:left="200"/>
      </w:pPr>
      <w:r w:rsidRPr="00F452AC">
        <w:rPr>
          <w:b/>
          <w:i/>
        </w:rPr>
        <w:t>13.</w:t>
      </w:r>
      <w:r w:rsidR="002F1D1A" w:rsidRPr="00F452AC">
        <w:rPr>
          <w:b/>
          <w:i/>
        </w:rPr>
        <w:t>Вид и предмет сделки</w:t>
      </w:r>
      <w:r w:rsidR="002F1D1A" w:rsidRPr="00F452AC">
        <w:t>: договор субподряда, строительство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Стороны сделки:  Акционерное общество  «ДСК «АВТОБАН» (Подрядчик), Общество с ограниченной ответственностью «Строительное управление №905» (Субподрядчик)</w:t>
      </w:r>
    </w:p>
    <w:p w:rsidR="002F1D1A" w:rsidRPr="00F452AC" w:rsidRDefault="002F1D1A" w:rsidP="002F1D1A">
      <w:pPr>
        <w:ind w:left="200"/>
      </w:pPr>
      <w:r w:rsidRPr="00F452AC">
        <w:t>Содержание сделки: строительно-монтажные работы на участке Автомобильной Дороги ПК257+50 -ПК574+79; ПК700+00 - ПК778+79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срок исполнения обязательств по сделке: дата начала работ «17»  февраля 2017 г., дата окончания работ –  «20»  августа 2019г</w:t>
      </w:r>
    </w:p>
    <w:p w:rsidR="002F1D1A" w:rsidRPr="00F452AC" w:rsidRDefault="002F1D1A" w:rsidP="002F1D1A">
      <w:pPr>
        <w:ind w:left="200"/>
      </w:pPr>
      <w:r w:rsidRPr="00F452AC">
        <w:t xml:space="preserve">стороны и </w:t>
      </w:r>
      <w:proofErr w:type="spellStart"/>
      <w:r w:rsidRPr="00F452AC">
        <w:t>выгодоприобретатели</w:t>
      </w:r>
      <w:proofErr w:type="spellEnd"/>
      <w:r w:rsidRPr="00F452AC">
        <w:t xml:space="preserve"> по сделке: Акционерное общество  «ДСК «АВТОБАН» (Подрядчик), Общество с ограниченной ответственностью «Строительное управление №905» (Субподрядчик)</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9 266 315 907,82 (Девять миллиардов двести шестьдесят шесть миллионов триста пятнадцать тысяч девятьсот семь) рублей 82 копеек, что составляет 75,14% от стоимости активов Поручителя с учетом наличия взаимосвязанных сделок.</w:t>
      </w:r>
    </w:p>
    <w:p w:rsidR="002F1D1A" w:rsidRPr="00F452AC" w:rsidRDefault="002F1D1A" w:rsidP="002F1D1A">
      <w:pPr>
        <w:ind w:left="200"/>
      </w:pPr>
      <w:proofErr w:type="gramStart"/>
      <w:r w:rsidRPr="00F452AC">
        <w:t>с</w:t>
      </w:r>
      <w:proofErr w:type="gramEnd"/>
      <w:r w:rsidRPr="00F452AC">
        <w:t>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дата совершения сделки: (заключения договора) «17»  февраля 2017 г.</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2F1D1A" w:rsidRPr="00F452AC" w:rsidRDefault="002F1D1A" w:rsidP="002F1D1A">
      <w:pPr>
        <w:ind w:left="200"/>
      </w:pPr>
      <w:r w:rsidRPr="00F452AC">
        <w:t>орган управления поручителя: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В соответствии с законодательством РФ сделка не требовала одобрения </w:t>
      </w:r>
    </w:p>
    <w:p w:rsidR="002F1D1A" w:rsidRPr="00F452AC" w:rsidRDefault="002F1D1A" w:rsidP="002F1D1A">
      <w:pPr>
        <w:ind w:left="200"/>
      </w:pPr>
    </w:p>
    <w:p w:rsidR="002F1D1A" w:rsidRPr="00F452AC" w:rsidRDefault="002F1D1A" w:rsidP="002F1D1A">
      <w:pPr>
        <w:ind w:left="200"/>
      </w:pPr>
    </w:p>
    <w:p w:rsidR="002F1D1A" w:rsidRPr="00F452AC" w:rsidRDefault="007B7822" w:rsidP="002F1D1A">
      <w:pPr>
        <w:ind w:left="200"/>
      </w:pPr>
      <w:r w:rsidRPr="00F452AC">
        <w:rPr>
          <w:b/>
          <w:i/>
        </w:rPr>
        <w:t>14.</w:t>
      </w:r>
      <w:r w:rsidR="002F1D1A" w:rsidRPr="00F452AC">
        <w:rPr>
          <w:b/>
          <w:i/>
        </w:rPr>
        <w:t>Вид и предмет сделки</w:t>
      </w:r>
      <w:r w:rsidR="002F1D1A" w:rsidRPr="00F452AC">
        <w:t>: договор субподряда, строительство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Стороны сделки:  Акционерное общество  «ДСК «АВТОБАН» (Подрядчик), Общество с ограниченного ответственностью «СУ-910» (Субподрядчик)</w:t>
      </w:r>
    </w:p>
    <w:p w:rsidR="002F1D1A" w:rsidRPr="00F452AC" w:rsidRDefault="002F1D1A" w:rsidP="002F1D1A">
      <w:pPr>
        <w:ind w:left="200"/>
      </w:pPr>
      <w:r w:rsidRPr="00F452AC">
        <w:t>Содержание сделки: строительно-монтажные работы на участке Автомобильной Дороги ПК 985+26,32 – ПК 1161+25, ПК 1386+08 – ПК 1448+23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срок исполнения обязательств по сделке: дата начала работ «17»  февраля 2017 г., дата окончания работ –  «01»  октября 2019г</w:t>
      </w:r>
    </w:p>
    <w:p w:rsidR="002F1D1A" w:rsidRPr="00F452AC" w:rsidRDefault="002F1D1A" w:rsidP="002F1D1A">
      <w:pPr>
        <w:ind w:left="200"/>
      </w:pPr>
      <w:r w:rsidRPr="00F452AC">
        <w:t xml:space="preserve">стороны и </w:t>
      </w:r>
      <w:proofErr w:type="spellStart"/>
      <w:r w:rsidRPr="00F452AC">
        <w:t>выгодоприобретатели</w:t>
      </w:r>
      <w:proofErr w:type="spellEnd"/>
      <w:r w:rsidRPr="00F452AC">
        <w:t xml:space="preserve"> по сделке: Акционерное общество  «ДСК «АВТОБАН» (Подрядчик), Общество с ограниченного ответственностью «СУ-910»  (Субподрядчик)</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4 738 376 935,96 (Четыре миллиарда семьсот тридцать восемь миллионов триста семьдесят шесть тысяч девятьсот тридцать пять) рублей 96 копеек, что составляет 38,42% от стоимости активов Поручителя с учетом наличия взаимосвязанных сделок.</w:t>
      </w:r>
    </w:p>
    <w:p w:rsidR="002F1D1A" w:rsidRPr="00F452AC" w:rsidRDefault="002F1D1A" w:rsidP="002F1D1A">
      <w:pPr>
        <w:ind w:left="200"/>
      </w:pPr>
      <w:proofErr w:type="gramStart"/>
      <w:r w:rsidRPr="00F452AC">
        <w:t>с</w:t>
      </w:r>
      <w:proofErr w:type="gramEnd"/>
      <w:r w:rsidRPr="00F452AC">
        <w:t>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дата совершения сделки: (заключения договора) «17»  февраля 2017 г.</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2F1D1A" w:rsidRPr="00F452AC" w:rsidRDefault="002F1D1A" w:rsidP="002F1D1A">
      <w:pPr>
        <w:ind w:left="200"/>
      </w:pPr>
      <w:r w:rsidRPr="00F452AC">
        <w:t>орган управления поручителя: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В соответствии с законодательством РФ сделка не требовала одобрения </w:t>
      </w:r>
    </w:p>
    <w:p w:rsidR="002F1D1A" w:rsidRPr="00F452AC" w:rsidRDefault="002F1D1A" w:rsidP="002F1D1A">
      <w:pPr>
        <w:ind w:left="200"/>
      </w:pPr>
    </w:p>
    <w:p w:rsidR="002F1D1A" w:rsidRPr="00F452AC" w:rsidRDefault="002F1D1A" w:rsidP="002F1D1A">
      <w:pPr>
        <w:ind w:left="200"/>
      </w:pPr>
    </w:p>
    <w:p w:rsidR="002F1D1A" w:rsidRPr="00F452AC" w:rsidRDefault="007B7822" w:rsidP="002F1D1A">
      <w:pPr>
        <w:ind w:left="200"/>
      </w:pPr>
      <w:r w:rsidRPr="00F452AC">
        <w:rPr>
          <w:b/>
          <w:i/>
        </w:rPr>
        <w:t>15.</w:t>
      </w:r>
      <w:r w:rsidR="002F1D1A" w:rsidRPr="00F452AC">
        <w:rPr>
          <w:b/>
          <w:i/>
        </w:rPr>
        <w:t>Вид и предмет сделки</w:t>
      </w:r>
      <w:r w:rsidR="002F1D1A" w:rsidRPr="00F452AC">
        <w:t>: договор субподряда, строительство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Стороны сделки: Акционерное общество «ДСК «АВТОБАН» (Подрядчик), Общество с ограниченной ответственностью «</w:t>
      </w:r>
      <w:proofErr w:type="spellStart"/>
      <w:r w:rsidRPr="00F452AC">
        <w:t>АльмакорГруп</w:t>
      </w:r>
      <w:proofErr w:type="spellEnd"/>
      <w:r w:rsidRPr="00F452AC">
        <w:t>» (Субподрядчик)</w:t>
      </w:r>
    </w:p>
    <w:p w:rsidR="002F1D1A" w:rsidRPr="00F452AC" w:rsidRDefault="002F1D1A" w:rsidP="002F1D1A">
      <w:pPr>
        <w:ind w:left="200"/>
      </w:pPr>
      <w:r w:rsidRPr="00F452AC">
        <w:t xml:space="preserve">Содержание сделки: Выполнить работы по строительству искусственных сооружений и иные строительно-монтажные работы в </w:t>
      </w:r>
      <w:proofErr w:type="gramStart"/>
      <w:r w:rsidRPr="00F452AC">
        <w:t>соответствии</w:t>
      </w:r>
      <w:proofErr w:type="gramEnd"/>
      <w:r w:rsidRPr="00F452AC">
        <w:t xml:space="preserve"> с Ведомостью. Центральной кольцевой автомобильной дороги Московской области. Пусковой комплекс (этап строительства) №3</w:t>
      </w:r>
    </w:p>
    <w:p w:rsidR="002F1D1A" w:rsidRPr="00F452AC" w:rsidRDefault="002F1D1A" w:rsidP="002F1D1A">
      <w:pPr>
        <w:ind w:left="200"/>
      </w:pPr>
      <w:r w:rsidRPr="00F452AC">
        <w:t>срок исполнения обязательств по сделке: дата начала работ «20» февраля 2017 г., дата окончания работ – «20» августа 2018 г.</w:t>
      </w:r>
    </w:p>
    <w:p w:rsidR="002F1D1A" w:rsidRPr="00F452AC" w:rsidRDefault="002F1D1A" w:rsidP="002F1D1A">
      <w:pPr>
        <w:ind w:left="200"/>
      </w:pPr>
      <w:r w:rsidRPr="00F452AC">
        <w:t xml:space="preserve">стороны и </w:t>
      </w:r>
      <w:proofErr w:type="spellStart"/>
      <w:r w:rsidRPr="00F452AC">
        <w:t>выгодоприобретатели</w:t>
      </w:r>
      <w:proofErr w:type="spellEnd"/>
      <w:r w:rsidRPr="00F452AC">
        <w:t xml:space="preserve"> по сделке: Акционерное общество  «ДСК «АВТОБАН» (Подрядчик), Общество с ограниченного ответственностью «СУ-910»  (Субподрядчик)</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4 080 000 876,00 руб. (Четыре миллиарда восемьдесят миллионов восемьсот семьдесят шесть) рублей 00 копеек, что составляет 33,08% от стоимости активов Поручителя с учетом наличия взаимосвязанных сделок.</w:t>
      </w:r>
    </w:p>
    <w:p w:rsidR="002F1D1A" w:rsidRPr="00F452AC" w:rsidRDefault="002F1D1A" w:rsidP="002F1D1A">
      <w:pPr>
        <w:ind w:left="200"/>
      </w:pPr>
      <w:r w:rsidRPr="00F452AC">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2F1D1A" w:rsidRPr="00F452AC" w:rsidRDefault="002F1D1A" w:rsidP="002F1D1A">
      <w:pPr>
        <w:ind w:left="200"/>
      </w:pPr>
      <w:r w:rsidRPr="00F452AC">
        <w:t>дата совершения сделки: (заключения договора) «20»  февраля 2017 г.</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2F1D1A" w:rsidRPr="00F452AC" w:rsidRDefault="002F1D1A" w:rsidP="002F1D1A">
      <w:pPr>
        <w:ind w:left="200"/>
      </w:pPr>
      <w:r w:rsidRPr="00F452AC">
        <w:t>орган управления поручителя: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В соответствии с законодательством РФ сделка не требовала одобрения </w:t>
      </w:r>
    </w:p>
    <w:p w:rsidR="002F1D1A" w:rsidRPr="00F452AC" w:rsidRDefault="002F1D1A" w:rsidP="002F1D1A">
      <w:pPr>
        <w:ind w:left="200"/>
      </w:pPr>
    </w:p>
    <w:p w:rsidR="002F1D1A" w:rsidRPr="00F452AC" w:rsidRDefault="002F1D1A" w:rsidP="002F1D1A">
      <w:pPr>
        <w:ind w:left="200"/>
      </w:pPr>
    </w:p>
    <w:p w:rsidR="002F1D1A" w:rsidRPr="00F452AC" w:rsidRDefault="007B7822" w:rsidP="002F1D1A">
      <w:pPr>
        <w:ind w:left="200"/>
      </w:pPr>
      <w:r w:rsidRPr="00F452AC">
        <w:rPr>
          <w:b/>
          <w:i/>
        </w:rPr>
        <w:t>16.</w:t>
      </w:r>
      <w:r w:rsidR="002F1D1A" w:rsidRPr="00F452AC">
        <w:rPr>
          <w:b/>
          <w:i/>
        </w:rPr>
        <w:t>Вид и предмет сделки</w:t>
      </w:r>
      <w:r w:rsidR="002F1D1A" w:rsidRPr="00F452AC">
        <w:t xml:space="preserve">: </w:t>
      </w:r>
      <w:proofErr w:type="gramStart"/>
      <w:r w:rsidR="002F1D1A" w:rsidRPr="00F452AC">
        <w:t>Договор № 176300/0008 об открытии кредитной линии с лимитом задолженности для финансирования затрат по Комплексному долгосрочному инвестиционному соглашению на реконструкцию, содержание, ремонт, капитальный ремонт и эксплуатацию на платной основе автомобильной дороги М-3 «Украина» - от Москвы через Калугу, Брянск до границы с Украиной (на Киев) на участках км 124 – км 173 и км 173 – км 194 за № ИД-2014-1253 от 24 декабря</w:t>
      </w:r>
      <w:proofErr w:type="gramEnd"/>
      <w:r w:rsidR="002F1D1A" w:rsidRPr="00F452AC">
        <w:t xml:space="preserve"> 2014 года, заключенному с Государственной компанией «Российские автомобильные дороги» (Заказчик)</w:t>
      </w:r>
    </w:p>
    <w:p w:rsidR="002F1D1A" w:rsidRPr="00F452AC" w:rsidRDefault="002F1D1A" w:rsidP="002F1D1A">
      <w:pPr>
        <w:ind w:left="200"/>
      </w:pPr>
      <w:r w:rsidRPr="00F452AC">
        <w:t>Стороны сделки: Акционерное общество «Российский Сельскохозяйственный банк» (Кредитор), АО «ДСК «АВТОБАН» (Должник)</w:t>
      </w:r>
    </w:p>
    <w:p w:rsidR="002F1D1A" w:rsidRPr="00F452AC" w:rsidRDefault="002F1D1A" w:rsidP="002F1D1A">
      <w:pPr>
        <w:ind w:left="200"/>
      </w:pPr>
      <w:r w:rsidRPr="00F452AC">
        <w:t xml:space="preserve">Содержание сделки: Кредитор открывает Заемщику (АО «ДСК «АВТОБАН») </w:t>
      </w:r>
      <w:proofErr w:type="spellStart"/>
      <w:r w:rsidRPr="00F452AC">
        <w:t>невозобновляемую</w:t>
      </w:r>
      <w:proofErr w:type="spellEnd"/>
      <w:r w:rsidRPr="00F452AC">
        <w:t xml:space="preserve"> кредитную линию на срок по «26» января 2018 г. с лимитом задолженности в размере 940 000 000,00 (Девятьсот сорок миллионов) рублей, период действия лимита с «17» февраля 2017 г. по «26» января 2018 года;</w:t>
      </w:r>
    </w:p>
    <w:p w:rsidR="002F1D1A" w:rsidRPr="00F452AC" w:rsidRDefault="002F1D1A" w:rsidP="002F1D1A">
      <w:pPr>
        <w:ind w:left="200"/>
      </w:pPr>
      <w:r w:rsidRPr="00F452AC">
        <w:t>Комиссия за предоставление Кредита способом открытия кредитной линии в размере 0,5 % (Ноль целых пять десятых процентов) от суммы лимита задолженности, настоящего Договора. Данная комиссия уплачивается Заемщиком единовременно до выдачи Кредита (первой части Кредита).</w:t>
      </w:r>
    </w:p>
    <w:p w:rsidR="002F1D1A" w:rsidRPr="00F452AC" w:rsidRDefault="002F1D1A" w:rsidP="002F1D1A">
      <w:pPr>
        <w:ind w:left="200"/>
      </w:pPr>
      <w:proofErr w:type="gramStart"/>
      <w:r w:rsidRPr="00F452AC">
        <w:t>с</w:t>
      </w:r>
      <w:proofErr w:type="gramEnd"/>
      <w:r w:rsidRPr="00F452AC">
        <w:t>рок исполнения обязательств по сделке – 26.01.2018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940 000 000,00 (Девятьсот сорок миллионов) рублей РФ.</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 на 31.12.2016 г.</w:t>
      </w:r>
    </w:p>
    <w:p w:rsidR="002F1D1A" w:rsidRPr="00F452AC" w:rsidRDefault="002F1D1A" w:rsidP="002F1D1A">
      <w:pPr>
        <w:ind w:left="200"/>
      </w:pPr>
      <w:r w:rsidRPr="00F452AC">
        <w:t>Дата совершения сделки (заключения договора) – 17 февраля 2017 г.</w:t>
      </w:r>
    </w:p>
    <w:p w:rsidR="002F1D1A" w:rsidRPr="00F452AC" w:rsidRDefault="002F1D1A" w:rsidP="002F1D1A">
      <w:pPr>
        <w:ind w:left="200"/>
      </w:pPr>
      <w:r w:rsidRPr="00F452AC">
        <w:t>Сведения об одобрении сделки – Сделка не подлежит одобрению.</w:t>
      </w:r>
    </w:p>
    <w:p w:rsidR="002F1D1A" w:rsidRPr="00F452AC" w:rsidRDefault="002F1D1A" w:rsidP="002F1D1A">
      <w:pPr>
        <w:ind w:left="200"/>
      </w:pPr>
      <w:r w:rsidRPr="00F452AC">
        <w:t xml:space="preserve">Категория сделки – Сделка не является крупной и не является сделкой в </w:t>
      </w:r>
      <w:proofErr w:type="gramStart"/>
      <w:r w:rsidRPr="00F452AC">
        <w:t>совершении</w:t>
      </w:r>
      <w:proofErr w:type="gramEnd"/>
      <w:r w:rsidRPr="00F452AC">
        <w:t xml:space="preserve"> которой присутствует заинтересованность.</w:t>
      </w:r>
    </w:p>
    <w:p w:rsidR="002F1D1A" w:rsidRPr="00F452AC" w:rsidRDefault="002F1D1A" w:rsidP="002F1D1A">
      <w:pPr>
        <w:ind w:left="200"/>
      </w:pPr>
      <w:r w:rsidRPr="00F452AC">
        <w:t>Орган управления эмитента, принявший решение об одобрении сделки –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 В соответствии с законодательством РФ сделка не требовала одобрения </w:t>
      </w:r>
    </w:p>
    <w:p w:rsidR="002F1D1A" w:rsidRPr="00F452AC" w:rsidRDefault="002F1D1A" w:rsidP="002F1D1A">
      <w:pPr>
        <w:ind w:left="200"/>
      </w:pPr>
    </w:p>
    <w:p w:rsidR="002F1D1A" w:rsidRPr="00F452AC" w:rsidRDefault="007B7822" w:rsidP="002F1D1A">
      <w:pPr>
        <w:ind w:left="200"/>
      </w:pPr>
      <w:r w:rsidRPr="00F452AC">
        <w:rPr>
          <w:b/>
          <w:i/>
        </w:rPr>
        <w:t>17.</w:t>
      </w:r>
      <w:r w:rsidR="002F1D1A" w:rsidRPr="00F452AC">
        <w:rPr>
          <w:b/>
          <w:i/>
        </w:rPr>
        <w:t>Вид и предмет сделки</w:t>
      </w:r>
      <w:r w:rsidR="002F1D1A" w:rsidRPr="00F452AC">
        <w:t>: Кредитный договор № 37-2017/КЛ на финансирование текущей и финансовой деятельности Поручителя.</w:t>
      </w:r>
    </w:p>
    <w:p w:rsidR="002F1D1A" w:rsidRPr="00F452AC" w:rsidRDefault="002F1D1A" w:rsidP="002F1D1A">
      <w:pPr>
        <w:ind w:left="200"/>
      </w:pPr>
      <w:r w:rsidRPr="00F452AC">
        <w:t>Стороны сделки: Акционерное общество Банк «Северный морской путь» (Кредитор), АО «ДСК «АВТОБАН» (Должник)</w:t>
      </w:r>
    </w:p>
    <w:p w:rsidR="002F1D1A" w:rsidRPr="00F452AC" w:rsidRDefault="002F1D1A" w:rsidP="002F1D1A">
      <w:pPr>
        <w:ind w:left="200"/>
      </w:pPr>
      <w:r w:rsidRPr="00F452AC">
        <w:t>Содержание сделки: Кредитор открывает Заемщику (АО «ДСК «АВТОБАН») возобновляемую кредитную линию на срок по «20» апреля 2018 г. с лимитом задолженности в размере 1 500 000 000,00 (Один миллиард пятьсот миллионов) рублей, период действия лимита с «20» апреля 2017 г. по «20» апреля 2018 года;</w:t>
      </w:r>
    </w:p>
    <w:p w:rsidR="002F1D1A" w:rsidRPr="00F452AC" w:rsidRDefault="002F1D1A" w:rsidP="002F1D1A">
      <w:pPr>
        <w:ind w:left="200"/>
      </w:pPr>
      <w:r w:rsidRPr="00F452AC">
        <w:t xml:space="preserve">За пользование Кредитом Должник уплачивает проценты в </w:t>
      </w:r>
      <w:proofErr w:type="gramStart"/>
      <w:r w:rsidRPr="00F452AC">
        <w:t>размере</w:t>
      </w:r>
      <w:proofErr w:type="gramEnd"/>
      <w:r w:rsidRPr="00F452AC">
        <w:t xml:space="preserve"> - 12 % (Двенадцать процентов) годовых.</w:t>
      </w:r>
    </w:p>
    <w:p w:rsidR="002F1D1A" w:rsidRPr="00F452AC" w:rsidRDefault="002F1D1A" w:rsidP="002F1D1A">
      <w:pPr>
        <w:ind w:left="200"/>
      </w:pPr>
      <w:r w:rsidRPr="00F452AC">
        <w:t>срок исполнения обязательств по сделке – 20.04.2018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стоимость Заложенных прав составляет 1 500 000 000,00 (Один миллиард пятьсот миллионов) рублей РФ.</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 на 31.03.2017 г.</w:t>
      </w:r>
    </w:p>
    <w:p w:rsidR="002F1D1A" w:rsidRPr="00F452AC" w:rsidRDefault="002F1D1A" w:rsidP="002F1D1A">
      <w:pPr>
        <w:ind w:left="200"/>
      </w:pPr>
      <w:r w:rsidRPr="00F452AC">
        <w:t>Дата совершения сделки (заключения договора) – 20 апреля 2017 г.</w:t>
      </w:r>
    </w:p>
    <w:p w:rsidR="002F1D1A" w:rsidRPr="00F452AC" w:rsidRDefault="002F1D1A" w:rsidP="002F1D1A">
      <w:pPr>
        <w:ind w:left="200"/>
      </w:pPr>
      <w:r w:rsidRPr="00F452AC">
        <w:t>Категория сделки – Сделка является крупной по признаку совокупно заключенных с банком сделок.</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«07» июня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«07» июня 2017 г. ПРОТОКОЛ № 06/ук-2017.</w:t>
      </w:r>
    </w:p>
    <w:p w:rsidR="002F1D1A" w:rsidRPr="00F452AC" w:rsidRDefault="002F1D1A" w:rsidP="002F1D1A">
      <w:pPr>
        <w:ind w:left="200"/>
      </w:pPr>
    </w:p>
    <w:p w:rsidR="002F1D1A" w:rsidRPr="00F452AC" w:rsidRDefault="007B7822" w:rsidP="002F1D1A">
      <w:pPr>
        <w:ind w:left="200"/>
      </w:pPr>
      <w:r w:rsidRPr="00F452AC">
        <w:rPr>
          <w:b/>
          <w:i/>
        </w:rPr>
        <w:t>18.</w:t>
      </w:r>
      <w:r w:rsidR="002F1D1A" w:rsidRPr="00F452AC">
        <w:rPr>
          <w:b/>
          <w:i/>
        </w:rPr>
        <w:t>Вид и предмет сделки:</w:t>
      </w:r>
      <w:r w:rsidR="002F1D1A" w:rsidRPr="00F452AC">
        <w:t xml:space="preserve"> Договор поручительства № 36-2017/ДП-01 </w:t>
      </w:r>
      <w:proofErr w:type="gramStart"/>
      <w:r w:rsidR="002F1D1A" w:rsidRPr="00F452AC">
        <w:t>перед</w:t>
      </w:r>
      <w:proofErr w:type="gramEnd"/>
      <w:r w:rsidR="002F1D1A" w:rsidRPr="00F452AC">
        <w:t xml:space="preserve"> </w:t>
      </w:r>
      <w:proofErr w:type="gramStart"/>
      <w:r w:rsidR="002F1D1A" w:rsidRPr="00F452AC">
        <w:t>Акционерное</w:t>
      </w:r>
      <w:proofErr w:type="gramEnd"/>
      <w:r w:rsidR="002F1D1A" w:rsidRPr="00F452AC">
        <w:t xml:space="preserve"> общество Банк «Северный морской путь» (Кредитор) за ОАО «</w:t>
      </w:r>
      <w:proofErr w:type="spellStart"/>
      <w:r w:rsidR="002F1D1A" w:rsidRPr="00F452AC">
        <w:t>Ханты-Мансийскдорстрой</w:t>
      </w:r>
      <w:proofErr w:type="spellEnd"/>
      <w:r w:rsidR="002F1D1A" w:rsidRPr="00F452AC">
        <w:t>» (далее Должник) по Кредитному договору №36-2017/КЛ на финансирование текущей и финансовой деятельности Поручителя.</w:t>
      </w:r>
    </w:p>
    <w:p w:rsidR="002F1D1A" w:rsidRPr="00F452AC" w:rsidRDefault="002F1D1A" w:rsidP="002F1D1A">
      <w:pPr>
        <w:ind w:left="200"/>
      </w:pPr>
      <w:r w:rsidRPr="00F452AC">
        <w:t>Стороны сделки: Акционерное общество Банк «Северный морской путь» (Кредитор), АО «ДСК «АВТОБАН» (Поручитель)</w:t>
      </w:r>
    </w:p>
    <w:p w:rsidR="002F1D1A" w:rsidRPr="00F452AC" w:rsidRDefault="002F1D1A" w:rsidP="002F1D1A">
      <w:pPr>
        <w:ind w:left="200"/>
      </w:pPr>
      <w:r w:rsidRPr="00F452AC">
        <w:t xml:space="preserve">Содержание сделки: </w:t>
      </w:r>
      <w:proofErr w:type="gramStart"/>
      <w:r w:rsidRPr="00F452AC">
        <w:t>Кредитор открывает Должнику (ОАО «</w:t>
      </w:r>
      <w:proofErr w:type="spellStart"/>
      <w:r w:rsidRPr="00F452AC">
        <w:t>Ханты-Мансийскдорстрой</w:t>
      </w:r>
      <w:proofErr w:type="spellEnd"/>
      <w:r w:rsidRPr="00F452AC">
        <w:t>») возобновляемую кредитную линию на срок по «20» апреля 2018 г. с лимитом задолженности в размере 1 500 000 000,00 (Один миллиард пятьсот миллионов) рублей, период действия лимита с «20» апреля 2017 г. по «20» апреля 2018 года;</w:t>
      </w:r>
      <w:proofErr w:type="gramEnd"/>
    </w:p>
    <w:p w:rsidR="002F1D1A" w:rsidRPr="00F452AC" w:rsidRDefault="002F1D1A" w:rsidP="002F1D1A">
      <w:pPr>
        <w:ind w:left="200"/>
      </w:pPr>
      <w:r w:rsidRPr="00F452AC">
        <w:t xml:space="preserve">За пользование Кредитом Должник уплачивает проценты в </w:t>
      </w:r>
      <w:proofErr w:type="gramStart"/>
      <w:r w:rsidRPr="00F452AC">
        <w:t>размере</w:t>
      </w:r>
      <w:proofErr w:type="gramEnd"/>
      <w:r w:rsidRPr="00F452AC">
        <w:t xml:space="preserve"> - 12 % (Двенадцать процентов) годовых.</w:t>
      </w:r>
    </w:p>
    <w:p w:rsidR="002F1D1A" w:rsidRPr="00F452AC" w:rsidRDefault="002F1D1A" w:rsidP="002F1D1A">
      <w:pPr>
        <w:ind w:left="200"/>
      </w:pPr>
      <w:r w:rsidRPr="00F452AC">
        <w:t>срок исполнения обязательств по сделке – 20.04.2018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стоимость Заложенных прав составляет 1 </w:t>
      </w:r>
      <w:r w:rsidR="00B00F96" w:rsidRPr="00F452AC">
        <w:t>0</w:t>
      </w:r>
      <w:r w:rsidRPr="00F452AC">
        <w:t xml:space="preserve">00 </w:t>
      </w:r>
      <w:proofErr w:type="spellStart"/>
      <w:r w:rsidRPr="00F452AC">
        <w:t>000</w:t>
      </w:r>
      <w:proofErr w:type="spellEnd"/>
      <w:r w:rsidRPr="00F452AC">
        <w:t xml:space="preserve"> 000,00 (Один </w:t>
      </w:r>
      <w:r w:rsidR="007B7822" w:rsidRPr="00F452AC">
        <w:t>миллиард)</w:t>
      </w:r>
      <w:r w:rsidRPr="00F452AC">
        <w:t xml:space="preserve"> рублей РФ.</w:t>
      </w:r>
    </w:p>
    <w:p w:rsidR="002F1D1A" w:rsidRPr="00F452AC" w:rsidRDefault="002F1D1A" w:rsidP="002F1D1A">
      <w:pPr>
        <w:ind w:left="200"/>
      </w:pPr>
      <w:r w:rsidRPr="00F452AC">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7B782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16 480 971 тыс. руб. на 31.03.2017 г.</w:t>
      </w:r>
    </w:p>
    <w:p w:rsidR="002F1D1A" w:rsidRPr="00F452AC" w:rsidRDefault="002F1D1A" w:rsidP="002F1D1A">
      <w:pPr>
        <w:ind w:left="200"/>
      </w:pPr>
      <w:r w:rsidRPr="00F452AC">
        <w:t>Дата совершения сделки (заключения договора) – 20 апреля 2017 г.</w:t>
      </w:r>
    </w:p>
    <w:p w:rsidR="002F1D1A" w:rsidRPr="00F452AC" w:rsidRDefault="002F1D1A" w:rsidP="002F1D1A">
      <w:pPr>
        <w:ind w:left="200"/>
      </w:pPr>
      <w:r w:rsidRPr="00F452AC">
        <w:t>Категория сделки – Сделка является крупной по признаку совокупно заключенных с банком сделок.</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«07» июня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«07» июня 2017 г. ПРОТОКОЛ № 06/ук-2017.</w:t>
      </w:r>
    </w:p>
    <w:p w:rsidR="002F1D1A" w:rsidRPr="00F452AC" w:rsidRDefault="002F1D1A" w:rsidP="002F1D1A">
      <w:pPr>
        <w:ind w:left="200"/>
      </w:pPr>
    </w:p>
    <w:p w:rsidR="002F1D1A" w:rsidRPr="00F452AC" w:rsidRDefault="007B7822" w:rsidP="002F1D1A">
      <w:pPr>
        <w:ind w:left="200"/>
      </w:pPr>
      <w:r w:rsidRPr="00F452AC">
        <w:rPr>
          <w:b/>
          <w:i/>
        </w:rPr>
        <w:t>19.</w:t>
      </w:r>
      <w:r w:rsidR="002F1D1A" w:rsidRPr="00F452AC">
        <w:rPr>
          <w:b/>
          <w:i/>
        </w:rPr>
        <w:t>Вид и предмет сделки:</w:t>
      </w:r>
      <w:r w:rsidR="002F1D1A" w:rsidRPr="00F452AC">
        <w:t xml:space="preserve"> Договор поручительства № 23-2017/ДП-01 от «27» апреля 2017 г. </w:t>
      </w:r>
      <w:proofErr w:type="gramStart"/>
      <w:r w:rsidR="002F1D1A" w:rsidRPr="00F452AC">
        <w:t>перед</w:t>
      </w:r>
      <w:proofErr w:type="gramEnd"/>
      <w:r w:rsidR="002F1D1A" w:rsidRPr="00F452AC">
        <w:t xml:space="preserve"> Акционерное общество Банк «Северный морской путь» (Кредитор) за ОАО «</w:t>
      </w:r>
      <w:proofErr w:type="spellStart"/>
      <w:r w:rsidR="002F1D1A" w:rsidRPr="00F452AC">
        <w:t>Ханты-Мансийскдорстрой</w:t>
      </w:r>
      <w:proofErr w:type="spellEnd"/>
      <w:r w:rsidR="002F1D1A" w:rsidRPr="00F452AC">
        <w:t>» (далее Принципал) по Договору о выдаче банковских гарантий № 23-2017/БГ от «27» апреля 2017 г.</w:t>
      </w:r>
    </w:p>
    <w:p w:rsidR="002F1D1A" w:rsidRPr="00F452AC" w:rsidRDefault="002F1D1A" w:rsidP="002F1D1A">
      <w:pPr>
        <w:ind w:left="200"/>
      </w:pPr>
      <w:r w:rsidRPr="00F452AC">
        <w:t>Стороны сделки: Акционерное общество Банк «Северный морской путь» (Кредитор), АО «ДСК «АВТОБАН» (Поручитель)</w:t>
      </w:r>
    </w:p>
    <w:p w:rsidR="002F1D1A" w:rsidRPr="00F452AC" w:rsidRDefault="002F1D1A" w:rsidP="002F1D1A">
      <w:pPr>
        <w:ind w:left="200"/>
      </w:pPr>
      <w:r w:rsidRPr="00F452AC">
        <w:t>Содержание сделки: В соответствии с настоящим Договором Поручитель обязывается перед Гарантом солидарно с Открытое акционерное общество «</w:t>
      </w:r>
      <w:proofErr w:type="spellStart"/>
      <w:r w:rsidRPr="00F452AC">
        <w:t>Ханты-Мансийскдорстрой</w:t>
      </w:r>
      <w:proofErr w:type="spellEnd"/>
      <w:r w:rsidRPr="00F452AC">
        <w:t>», ОГРН 1028600579622 (далее – Принципал), отвечать за исполнение всех обязатель</w:t>
      </w:r>
      <w:proofErr w:type="gramStart"/>
      <w:r w:rsidRPr="00F452AC">
        <w:t>ств Пр</w:t>
      </w:r>
      <w:proofErr w:type="gramEnd"/>
      <w:r w:rsidRPr="00F452AC">
        <w:t xml:space="preserve">инципала, возникших на основании: </w:t>
      </w:r>
      <w:proofErr w:type="gramStart"/>
      <w:r w:rsidRPr="00F452AC">
        <w:t>Договора о выдаче банковских гарантий № 23-2017/БГ от «27» апреля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 в пользу Федерального казённого учреждения «Федеральное управление автомобильных дорог «Урал» Федерального дорожного агентства» (ФКУ «</w:t>
      </w:r>
      <w:proofErr w:type="spellStart"/>
      <w:r w:rsidRPr="00F452AC">
        <w:t>Уралуправтодор</w:t>
      </w:r>
      <w:proofErr w:type="spellEnd"/>
      <w:r w:rsidRPr="00F452AC">
        <w:t>») ОГРН 1027201299124, ИНН 7223007316, КПП 668501001, местонахождение по</w:t>
      </w:r>
      <w:proofErr w:type="gramEnd"/>
      <w:r w:rsidRPr="00F452AC">
        <w:t xml:space="preserve"> </w:t>
      </w:r>
      <w:proofErr w:type="gramStart"/>
      <w:r w:rsidRPr="00F452AC">
        <w:t>адресу: 620026, Россия, Свердловская обл., г. Екатеринбург, ул. Луначарского, д.203.</w:t>
      </w:r>
      <w:proofErr w:type="gramEnd"/>
    </w:p>
    <w:p w:rsidR="002F1D1A" w:rsidRPr="00F452AC" w:rsidRDefault="002F1D1A" w:rsidP="002F1D1A">
      <w:pPr>
        <w:ind w:left="200"/>
      </w:pPr>
      <w:r w:rsidRPr="00F452AC">
        <w:t xml:space="preserve">За выдачу банковской гарантии Принципал уплачивает Гаранту – 2 % </w:t>
      </w:r>
      <w:proofErr w:type="gramStart"/>
      <w:r w:rsidRPr="00F452AC">
        <w:t>годовых</w:t>
      </w:r>
      <w:proofErr w:type="gramEnd"/>
      <w:r w:rsidRPr="00F452AC">
        <w:t xml:space="preserve"> от суммы гарантии.</w:t>
      </w:r>
    </w:p>
    <w:p w:rsidR="002F1D1A" w:rsidRPr="00F452AC" w:rsidRDefault="002F1D1A" w:rsidP="002F1D1A">
      <w:pPr>
        <w:ind w:left="200"/>
      </w:pPr>
      <w:r w:rsidRPr="00F452AC">
        <w:t>срок исполнения обязательств по сделке – до «20» октября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- 326 024 101,00 (Триста двадцать шесть миллионов двадцать четыре тысячи сто один 00/100) рубль.</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 на 31.03.2017 г.</w:t>
      </w:r>
    </w:p>
    <w:p w:rsidR="002F1D1A" w:rsidRPr="00F452AC" w:rsidRDefault="002F1D1A" w:rsidP="002F1D1A">
      <w:pPr>
        <w:ind w:left="200"/>
      </w:pPr>
      <w:r w:rsidRPr="00F452AC">
        <w:t>Дата совершения сделки (заключения договора) – 27 апреля 2017 г.</w:t>
      </w:r>
    </w:p>
    <w:p w:rsidR="002F1D1A" w:rsidRPr="00F452AC" w:rsidRDefault="002F1D1A" w:rsidP="002F1D1A">
      <w:pPr>
        <w:ind w:left="200"/>
      </w:pPr>
      <w:r w:rsidRPr="00F452AC">
        <w:t>Категория сделки – Сделка является крупной по признаку совокупно заключенных с банком сделок.</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«07» июня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«07» июня 2017 г. ПРОТОКОЛ № 06/ук-2017.</w:t>
      </w:r>
    </w:p>
    <w:p w:rsidR="002F1D1A" w:rsidRPr="00F452AC" w:rsidRDefault="002F1D1A" w:rsidP="002F1D1A">
      <w:pPr>
        <w:ind w:left="200"/>
      </w:pPr>
    </w:p>
    <w:p w:rsidR="002F1D1A" w:rsidRPr="00F452AC" w:rsidRDefault="007B7822" w:rsidP="002F1D1A">
      <w:pPr>
        <w:ind w:left="200"/>
      </w:pPr>
      <w:r w:rsidRPr="00F452AC">
        <w:rPr>
          <w:b/>
          <w:i/>
        </w:rPr>
        <w:t>20.</w:t>
      </w:r>
      <w:r w:rsidR="002F1D1A" w:rsidRPr="00F452AC">
        <w:rPr>
          <w:b/>
          <w:i/>
        </w:rPr>
        <w:t>Вид и предмет сделки:</w:t>
      </w:r>
      <w:r w:rsidR="002F1D1A" w:rsidRPr="00F452AC">
        <w:t xml:space="preserve"> Договор кредитной линии № 0092-ЛВ/17-0004 от «01» июня 2017 г.</w:t>
      </w:r>
    </w:p>
    <w:p w:rsidR="002F1D1A" w:rsidRPr="00F452AC" w:rsidRDefault="002F1D1A" w:rsidP="002F1D1A">
      <w:pPr>
        <w:ind w:left="200"/>
      </w:pPr>
      <w:r w:rsidRPr="00F452AC">
        <w:t>Стороны сделки: Публичное акционерное общество Банк «Финансовая Корпорация Открытие», Акционерное общество «Дорожно-строительная компания «АВТОБАН»</w:t>
      </w:r>
    </w:p>
    <w:p w:rsidR="002F1D1A" w:rsidRPr="00F452AC" w:rsidRDefault="002F1D1A" w:rsidP="002F1D1A">
      <w:pPr>
        <w:ind w:left="200"/>
      </w:pPr>
      <w:r w:rsidRPr="00F452AC">
        <w:t xml:space="preserve">Содержание сделки: </w:t>
      </w:r>
      <w:proofErr w:type="gramStart"/>
      <w:r w:rsidRPr="00F452AC">
        <w:t xml:space="preserve">В соответствии с условиями настоящего Договора и на основе взаимных обязательств и экономической ответственности Сторон Кредитор обязуется под согласованное сторонами обеспечение предоставить Заемщику денежные средства (кредитную линию) в пределах лимита  выдачи на сумму 59 000 </w:t>
      </w:r>
      <w:proofErr w:type="spellStart"/>
      <w:r w:rsidRPr="00F452AC">
        <w:t>000</w:t>
      </w:r>
      <w:proofErr w:type="spellEnd"/>
      <w:r w:rsidRPr="00F452AC">
        <w:t xml:space="preserve"> (Пятьдесят девять миллионов) рублей на срок с «01» июня 2017 года по «31» марта 2018 года включительно, с начислением процентов за пользование кредитом из</w:t>
      </w:r>
      <w:proofErr w:type="gramEnd"/>
      <w:r w:rsidRPr="00F452AC">
        <w:t xml:space="preserve"> расчета 13,5% (Тринадцать целых пять десятых) процентов годовых, а Заемщик обязуется возвратить полученную денежную сумму и уплатить проценты на нее.</w:t>
      </w:r>
    </w:p>
    <w:p w:rsidR="002F1D1A" w:rsidRPr="00F452AC" w:rsidRDefault="002F1D1A" w:rsidP="002F1D1A">
      <w:pPr>
        <w:ind w:left="200"/>
      </w:pPr>
      <w:r w:rsidRPr="00F452AC">
        <w:t xml:space="preserve">За пользование Кредитом Должник уплачивает проценты в размере – 13,5% </w:t>
      </w:r>
      <w:proofErr w:type="gramStart"/>
      <w:r w:rsidRPr="00F452AC">
        <w:t>годовых</w:t>
      </w:r>
      <w:proofErr w:type="gramEnd"/>
    </w:p>
    <w:p w:rsidR="002F1D1A" w:rsidRPr="00F452AC" w:rsidRDefault="002F1D1A" w:rsidP="002F1D1A">
      <w:pPr>
        <w:ind w:left="200"/>
      </w:pPr>
      <w:r w:rsidRPr="00F452AC">
        <w:t>срок исполнения обязательств по сделке – «31» марта 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59 000 </w:t>
      </w:r>
      <w:proofErr w:type="spellStart"/>
      <w:r w:rsidRPr="00F452AC">
        <w:t>000</w:t>
      </w:r>
      <w:proofErr w:type="spellEnd"/>
      <w:r w:rsidRPr="00F452AC">
        <w:t xml:space="preserve"> (Пятьдесят девять миллионов) рублей.</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 на 31.03.2017 г.</w:t>
      </w:r>
    </w:p>
    <w:p w:rsidR="002F1D1A" w:rsidRPr="00F452AC" w:rsidRDefault="002F1D1A" w:rsidP="002F1D1A">
      <w:pPr>
        <w:ind w:left="200"/>
      </w:pPr>
      <w:r w:rsidRPr="00F452AC">
        <w:t>Дата совершения сделки (заключения договора) – «01» июня 2017 г.</w:t>
      </w:r>
    </w:p>
    <w:p w:rsidR="002F1D1A" w:rsidRPr="00F452AC" w:rsidRDefault="002F1D1A" w:rsidP="002F1D1A">
      <w:pPr>
        <w:ind w:left="200"/>
      </w:pPr>
      <w:r w:rsidRPr="00F452AC">
        <w:t>Категория сделки – Сделка является крупной по признаку совокупно заключенных с банком сделок.</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«07» июня 2016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№06/ук-2017 от 07.06.2017</w:t>
      </w:r>
    </w:p>
    <w:p w:rsidR="002F1D1A" w:rsidRPr="00F452AC" w:rsidRDefault="002F1D1A" w:rsidP="002F1D1A">
      <w:pPr>
        <w:ind w:left="200"/>
      </w:pPr>
    </w:p>
    <w:p w:rsidR="002F1D1A" w:rsidRPr="00F452AC" w:rsidRDefault="007B7822" w:rsidP="002F1D1A">
      <w:pPr>
        <w:ind w:left="200"/>
      </w:pPr>
      <w:r w:rsidRPr="00F452AC">
        <w:rPr>
          <w:b/>
          <w:i/>
        </w:rPr>
        <w:t>21.</w:t>
      </w:r>
      <w:r w:rsidR="002F1D1A" w:rsidRPr="00F452AC">
        <w:rPr>
          <w:b/>
          <w:i/>
        </w:rPr>
        <w:t>Вид и предмет сделки:</w:t>
      </w:r>
      <w:r w:rsidR="002F1D1A" w:rsidRPr="00F452AC">
        <w:t xml:space="preserve"> Договор кредитной линии № 0092-ЛВ/17-0003 от «01» июня 2017 г.</w:t>
      </w:r>
    </w:p>
    <w:p w:rsidR="002F1D1A" w:rsidRPr="00F452AC" w:rsidRDefault="002F1D1A" w:rsidP="002F1D1A">
      <w:pPr>
        <w:ind w:left="200"/>
      </w:pPr>
      <w:r w:rsidRPr="00F452AC">
        <w:t>Стороны сделки: Публичное акционерное общество Банк «Финансовая Корпорация Открытие», Акционерное общество «Дорожно-строительная компания «АВТОБАН»</w:t>
      </w:r>
    </w:p>
    <w:p w:rsidR="002F1D1A" w:rsidRPr="00F452AC" w:rsidRDefault="002F1D1A" w:rsidP="002F1D1A">
      <w:pPr>
        <w:ind w:left="200"/>
      </w:pPr>
      <w:r w:rsidRPr="00F452AC">
        <w:t xml:space="preserve">Содержание сделки: </w:t>
      </w:r>
      <w:proofErr w:type="gramStart"/>
      <w:r w:rsidRPr="00F452AC">
        <w:t xml:space="preserve">В соответствии с условиями настоящего Договора и на основе взаимных обязательств и экономической ответственности Сторон Кредитор обязуется под согласованное сторонами обеспечение предоставить Заемщику денежные средства (кредитную линию) в пределах лимита  выдачи на сумму 220 000 </w:t>
      </w:r>
      <w:proofErr w:type="spellStart"/>
      <w:r w:rsidRPr="00F452AC">
        <w:t>000</w:t>
      </w:r>
      <w:proofErr w:type="spellEnd"/>
      <w:r w:rsidRPr="00F452AC">
        <w:t xml:space="preserve"> (Двести двадцать миллионов) рублей на срок с «01» июня 2017 года по «31» декабря 2018 года включительно, с начислением процентов за пользование кредитом из</w:t>
      </w:r>
      <w:proofErr w:type="gramEnd"/>
      <w:r w:rsidRPr="00F452AC">
        <w:t xml:space="preserve"> расчета 13,5% (Тринадцать целых пять десятых) процентов годовых, а Заемщик обязуется возвратить полученную денежную сумму и уплатить проценты на нее.</w:t>
      </w:r>
    </w:p>
    <w:p w:rsidR="002F1D1A" w:rsidRPr="00F452AC" w:rsidRDefault="002F1D1A" w:rsidP="002F1D1A">
      <w:pPr>
        <w:ind w:left="200"/>
      </w:pPr>
      <w:r w:rsidRPr="00F452AC">
        <w:t xml:space="preserve">За пользование Кредитом Должник уплачивает проценты в размере – 13,5% </w:t>
      </w:r>
      <w:proofErr w:type="gramStart"/>
      <w:r w:rsidRPr="00F452AC">
        <w:t>годовых</w:t>
      </w:r>
      <w:proofErr w:type="gramEnd"/>
    </w:p>
    <w:p w:rsidR="002F1D1A" w:rsidRPr="00F452AC" w:rsidRDefault="002F1D1A" w:rsidP="002F1D1A">
      <w:pPr>
        <w:ind w:left="200"/>
      </w:pPr>
      <w:r w:rsidRPr="00F452AC">
        <w:t>срок исполнения обязательств по сделке – «31» декабря 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220 000 </w:t>
      </w:r>
      <w:proofErr w:type="spellStart"/>
      <w:r w:rsidRPr="00F452AC">
        <w:t>000</w:t>
      </w:r>
      <w:proofErr w:type="spellEnd"/>
      <w:r w:rsidRPr="00F452AC">
        <w:t xml:space="preserve"> (Двести двадцать миллионов) рублей.</w:t>
      </w:r>
    </w:p>
    <w:p w:rsidR="002F1D1A" w:rsidRPr="00F452AC" w:rsidRDefault="002F1D1A" w:rsidP="002F1D1A">
      <w:pPr>
        <w:ind w:left="200"/>
      </w:pPr>
      <w:r w:rsidRPr="00F452AC">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16 480 971 тыс. руб. на 31.03.2017 г.</w:t>
      </w:r>
    </w:p>
    <w:p w:rsidR="002F1D1A" w:rsidRPr="00F452AC" w:rsidRDefault="002F1D1A" w:rsidP="002F1D1A">
      <w:pPr>
        <w:ind w:left="200"/>
      </w:pPr>
      <w:r w:rsidRPr="00F452AC">
        <w:t>Дата совершения сделки (заключения договора) – «01» июня 2017 г.</w:t>
      </w:r>
    </w:p>
    <w:p w:rsidR="002F1D1A" w:rsidRPr="00F452AC" w:rsidRDefault="002F1D1A" w:rsidP="002F1D1A">
      <w:pPr>
        <w:ind w:left="200"/>
      </w:pPr>
      <w:r w:rsidRPr="00F452AC">
        <w:t>Категория сделки – Сделка является крупной по признаку совокупно заключенных с банком сделок.</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«07» июня 2016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№06/ук-2017 от 07.06.2017</w:t>
      </w:r>
    </w:p>
    <w:p w:rsidR="002F1D1A" w:rsidRPr="00F452AC" w:rsidRDefault="002F1D1A" w:rsidP="002F1D1A">
      <w:pPr>
        <w:ind w:left="200"/>
      </w:pPr>
    </w:p>
    <w:p w:rsidR="002F1D1A" w:rsidRPr="00F452AC" w:rsidRDefault="00AE3F72" w:rsidP="002F1D1A">
      <w:pPr>
        <w:ind w:left="200"/>
      </w:pPr>
      <w:r w:rsidRPr="00F452AC">
        <w:rPr>
          <w:b/>
          <w:i/>
        </w:rPr>
        <w:t>22.</w:t>
      </w:r>
      <w:r w:rsidR="002F1D1A" w:rsidRPr="00F452AC">
        <w:rPr>
          <w:b/>
          <w:i/>
        </w:rPr>
        <w:t>Вид и предмет сделки</w:t>
      </w:r>
      <w:r w:rsidR="002F1D1A" w:rsidRPr="00F452AC">
        <w:t>: Кредитный договор № 2017-Ф3Р/017 от «28» марта 2017г.</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 (Заемщик)</w:t>
      </w:r>
    </w:p>
    <w:p w:rsidR="002F1D1A" w:rsidRPr="00F452AC" w:rsidRDefault="002F1D1A" w:rsidP="002F1D1A">
      <w:pPr>
        <w:ind w:left="200"/>
      </w:pPr>
      <w:r w:rsidRPr="00F452AC">
        <w:t xml:space="preserve">Содержание сделки: Банк открывает Заемщику Кредитную Линию на срок с даты предоставления первого кредитного транша по «30» января 2018 года включительно, в </w:t>
      </w:r>
      <w:proofErr w:type="gramStart"/>
      <w:r w:rsidRPr="00F452AC">
        <w:t>рамках</w:t>
      </w:r>
      <w:proofErr w:type="gramEnd"/>
      <w:r w:rsidRPr="00F452AC">
        <w:t xml:space="preserve"> которой осуществляет кредитование ЗАЕМЩИКА «под лимит задолженности» (далее именуется как Лимит Кредитной Линии), в размере 200 000 000,00 (Двести миллионов 00/100) рублей.</w:t>
      </w:r>
    </w:p>
    <w:p w:rsidR="002F1D1A" w:rsidRPr="00F452AC" w:rsidRDefault="002F1D1A" w:rsidP="002F1D1A">
      <w:pPr>
        <w:ind w:left="200"/>
      </w:pPr>
      <w:r w:rsidRPr="00F452AC">
        <w:t>При этом совокупная сумма Лимитов Кредитной Линии по настоящему Договору и Кредитному договору № 2017-Ф3Р/018 от «28» марта 2017 года, заключённому между БАНКОМ и ОАО «ХМДС» (ИНН 8601013827) в г. Москве в течение срока действия настоящего Договора должна составлять 200 000 000,00 (Двести миллионов 00/100) рублей</w:t>
      </w:r>
    </w:p>
    <w:p w:rsidR="002F1D1A" w:rsidRPr="00F452AC" w:rsidRDefault="002F1D1A" w:rsidP="002F1D1A">
      <w:pPr>
        <w:ind w:left="200"/>
      </w:pPr>
      <w:r w:rsidRPr="00F452AC">
        <w:t xml:space="preserve">За пользование Кредитом Должник уплачивает проценты в размере – 13,7% </w:t>
      </w:r>
      <w:proofErr w:type="gramStart"/>
      <w:r w:rsidRPr="00F452AC">
        <w:t>годовых</w:t>
      </w:r>
      <w:proofErr w:type="gramEnd"/>
    </w:p>
    <w:p w:rsidR="002F1D1A" w:rsidRPr="00F452AC" w:rsidRDefault="002F1D1A" w:rsidP="002F1D1A">
      <w:pPr>
        <w:ind w:left="200"/>
      </w:pPr>
      <w:r w:rsidRPr="00F452AC">
        <w:t>срок исполнения обязательств по сделке – «30» января 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- 200 000 000,00 (Двести миллионов 00/100) рублей</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«28» марта 2017г.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«13»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№3/СД-2017 от 13.04.2017 г.</w:t>
      </w:r>
    </w:p>
    <w:p w:rsidR="002F1D1A" w:rsidRPr="00F452AC" w:rsidRDefault="002F1D1A" w:rsidP="002F1D1A">
      <w:pPr>
        <w:ind w:left="200"/>
      </w:pPr>
    </w:p>
    <w:p w:rsidR="002F1D1A" w:rsidRPr="00F452AC" w:rsidRDefault="00AE3F72" w:rsidP="002F1D1A">
      <w:pPr>
        <w:ind w:left="200"/>
      </w:pPr>
      <w:r w:rsidRPr="00F452AC">
        <w:rPr>
          <w:b/>
          <w:i/>
        </w:rPr>
        <w:t>23.</w:t>
      </w:r>
      <w:r w:rsidR="002F1D1A" w:rsidRPr="00F452AC">
        <w:rPr>
          <w:b/>
          <w:i/>
        </w:rPr>
        <w:t>Вид и предмет сделки:</w:t>
      </w:r>
      <w:r w:rsidR="002F1D1A" w:rsidRPr="00F452AC">
        <w:t xml:space="preserve"> Договор поручительств № ДП 2017-018/0098 от «28» марта 2017 года</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 (Поручитель)</w:t>
      </w:r>
    </w:p>
    <w:p w:rsidR="002F1D1A" w:rsidRPr="00F452AC" w:rsidRDefault="002F1D1A" w:rsidP="002F1D1A">
      <w:pPr>
        <w:ind w:left="200"/>
      </w:pPr>
      <w:r w:rsidRPr="00F452AC">
        <w:t xml:space="preserve">Содержание сделки: </w:t>
      </w:r>
      <w:proofErr w:type="gramStart"/>
      <w:r w:rsidRPr="00F452AC">
        <w:t>Поручитель обязуется отвечать перед Кредитором по всем обязательствам ОАО «ХМДС» (ИНН 8601013827), именуемого в дальнейшем «Должник», возникшим и тем, которые возникнут у Должника перед Кредитором в соответствии с Кредитным Договором № 2017-Ф3Р/018 от «28» марта 2017 года (далее по тексту «Кредитный Договор»), в случае неисполнения или ненадлежащего исполнения этих обязательств Должником</w:t>
      </w:r>
      <w:proofErr w:type="gramEnd"/>
    </w:p>
    <w:p w:rsidR="002F1D1A" w:rsidRPr="00F452AC" w:rsidRDefault="002F1D1A" w:rsidP="002F1D1A">
      <w:pPr>
        <w:ind w:left="200"/>
      </w:pPr>
      <w:r w:rsidRPr="00F452AC">
        <w:t xml:space="preserve">За пользование Кредитом Должник уплачивает проценты в размере – 13,7% </w:t>
      </w:r>
      <w:proofErr w:type="gramStart"/>
      <w:r w:rsidRPr="00F452AC">
        <w:t>годовых</w:t>
      </w:r>
      <w:proofErr w:type="gramEnd"/>
    </w:p>
    <w:p w:rsidR="002F1D1A" w:rsidRPr="00F452AC" w:rsidRDefault="002F1D1A" w:rsidP="002F1D1A">
      <w:pPr>
        <w:ind w:left="200"/>
      </w:pPr>
      <w:r w:rsidRPr="00F452AC">
        <w:t>срок исполнения обязательств по сделке – 28 марта 2020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- 200 000 000,00 (Двести миллионов 00/100) рублей</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«28» марта 2017 г.</w:t>
      </w:r>
    </w:p>
    <w:p w:rsidR="002F1D1A" w:rsidRPr="00F452AC" w:rsidRDefault="002F1D1A" w:rsidP="002F1D1A">
      <w:pPr>
        <w:ind w:left="200"/>
      </w:pPr>
      <w:r w:rsidRPr="00F452AC">
        <w:t>Категория сделки – Крупная сделка</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«13»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№3/СД-2017 от 13.04.2017 г.</w:t>
      </w:r>
    </w:p>
    <w:p w:rsidR="002F1D1A" w:rsidRPr="00F452AC" w:rsidRDefault="002F1D1A" w:rsidP="002F1D1A">
      <w:pPr>
        <w:ind w:left="200"/>
      </w:pPr>
    </w:p>
    <w:p w:rsidR="002F1D1A" w:rsidRPr="00F452AC" w:rsidRDefault="00AE3F72" w:rsidP="002F1D1A">
      <w:pPr>
        <w:ind w:left="200"/>
      </w:pPr>
      <w:r w:rsidRPr="00F452AC">
        <w:rPr>
          <w:b/>
          <w:i/>
        </w:rPr>
        <w:t>24.</w:t>
      </w:r>
      <w:r w:rsidR="002F1D1A" w:rsidRPr="00F452AC">
        <w:rPr>
          <w:b/>
          <w:i/>
        </w:rPr>
        <w:t>Вид и предмет сделки</w:t>
      </w:r>
      <w:r w:rsidR="002F1D1A" w:rsidRPr="00F452AC">
        <w:t xml:space="preserve">: Залог прав из Договора банковского счета №D-RUR-00-00082-2017 от «28» марта 2017 года (далее – «Договор банковского счета») и ранее заключенный «28» марта 2017 года соответствующий Договора залога прав из Договора банковского счета № </w:t>
      </w:r>
      <w:proofErr w:type="gramStart"/>
      <w:r w:rsidR="002F1D1A" w:rsidRPr="00F452AC">
        <w:t>З</w:t>
      </w:r>
      <w:proofErr w:type="gramEnd"/>
      <w:r w:rsidR="002F1D1A" w:rsidRPr="00F452AC">
        <w:t xml:space="preserve"> 2017-017/0032 (далее – «Договор Залога»)</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«28» марта 2017г.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«13»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№3/СД-2017 от 13.04.2017 г.</w:t>
      </w:r>
    </w:p>
    <w:p w:rsidR="002F1D1A" w:rsidRPr="00F452AC" w:rsidRDefault="002F1D1A" w:rsidP="002F1D1A">
      <w:pPr>
        <w:ind w:left="200"/>
      </w:pPr>
    </w:p>
    <w:p w:rsidR="002F1D1A" w:rsidRPr="00F452AC" w:rsidRDefault="00AE3F72" w:rsidP="002F1D1A">
      <w:pPr>
        <w:ind w:left="200"/>
      </w:pPr>
      <w:r w:rsidRPr="00F452AC">
        <w:rPr>
          <w:b/>
          <w:i/>
        </w:rPr>
        <w:t>25.</w:t>
      </w:r>
      <w:r w:rsidR="002F1D1A" w:rsidRPr="00F452AC">
        <w:rPr>
          <w:b/>
          <w:i/>
        </w:rPr>
        <w:t>Вид и предмет сделки:</w:t>
      </w:r>
      <w:r w:rsidR="002F1D1A" w:rsidRPr="00F452AC">
        <w:t xml:space="preserve"> Договор поручительства № ДП 2017-31764/0105 от «28» марта 2017 года</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 (Поручитель)</w:t>
      </w:r>
    </w:p>
    <w:p w:rsidR="002F1D1A" w:rsidRPr="00F452AC" w:rsidRDefault="002F1D1A" w:rsidP="002F1D1A">
      <w:pPr>
        <w:ind w:left="200"/>
      </w:pPr>
      <w:r w:rsidRPr="00F452AC">
        <w:t xml:space="preserve">Содержание сделки: </w:t>
      </w:r>
      <w:proofErr w:type="gramStart"/>
      <w:r w:rsidRPr="00F452AC">
        <w:t>Поручитель обязуется отвечать перед Гарантом по всем обязательствам ОАО "ХМДС" (ИНН 8601013827), именуемого в дальнейшем «Принципал», возникшим и тем, которые возникнут у Принципала перед Гарантом в соответствии с Договором о предоставлении банковских гарантий №  __________/______ от «28» марта 2017 года, заключенным между Принципалом и Гарантом в г. Москве (далее по тексту «Договор о предоставлении банковских гарантий»), в случае неисполнения или ненадлежащего исполнения</w:t>
      </w:r>
      <w:proofErr w:type="gramEnd"/>
      <w:r w:rsidRPr="00F452AC">
        <w:t xml:space="preserve"> этих обязатель</w:t>
      </w:r>
      <w:proofErr w:type="gramStart"/>
      <w:r w:rsidRPr="00F452AC">
        <w:t>ств Пр</w:t>
      </w:r>
      <w:proofErr w:type="gramEnd"/>
      <w:r w:rsidRPr="00F452AC">
        <w:t>инципалом.</w:t>
      </w:r>
    </w:p>
    <w:p w:rsidR="002F1D1A" w:rsidRPr="00F452AC" w:rsidRDefault="002F1D1A" w:rsidP="002F1D1A">
      <w:pPr>
        <w:ind w:left="200"/>
      </w:pPr>
      <w:r w:rsidRPr="00F452AC">
        <w:t>срок исполнения обязательств по сделке – «28» марта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- 59 566 552,00 (Пятьдесят девять миллионов пятьсот шестьдесят шесть тысяч пятьсот пятьдесят два 00/100).</w:t>
      </w:r>
    </w:p>
    <w:p w:rsidR="002F1D1A" w:rsidRPr="00F452AC" w:rsidRDefault="002F1D1A" w:rsidP="002F1D1A">
      <w:pPr>
        <w:ind w:left="200"/>
      </w:pPr>
      <w:r w:rsidRPr="00F452AC">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«28» марта 2017г.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«13»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№3/СД-2017 от 13.04.2017 г.</w:t>
      </w:r>
    </w:p>
    <w:p w:rsidR="002F1D1A" w:rsidRPr="00F452AC" w:rsidRDefault="002F1D1A" w:rsidP="002F1D1A">
      <w:pPr>
        <w:ind w:left="200"/>
      </w:pPr>
    </w:p>
    <w:p w:rsidR="002F1D1A" w:rsidRPr="00F452AC" w:rsidRDefault="00AE3F72" w:rsidP="002F1D1A">
      <w:pPr>
        <w:ind w:left="200"/>
      </w:pPr>
      <w:r w:rsidRPr="00F452AC">
        <w:rPr>
          <w:b/>
          <w:i/>
        </w:rPr>
        <w:t>26.</w:t>
      </w:r>
      <w:r w:rsidR="002F1D1A" w:rsidRPr="00F452AC">
        <w:rPr>
          <w:b/>
          <w:i/>
        </w:rPr>
        <w:t>Вид и предмет сделки:</w:t>
      </w:r>
      <w:r w:rsidR="002F1D1A" w:rsidRPr="00F452AC">
        <w:t xml:space="preserve"> Договор поручительства № ДП 2017-021/0114</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 (Поручитель)</w:t>
      </w:r>
    </w:p>
    <w:p w:rsidR="002F1D1A" w:rsidRPr="00F452AC" w:rsidRDefault="002F1D1A" w:rsidP="002F1D1A">
      <w:pPr>
        <w:ind w:left="200"/>
      </w:pPr>
      <w:r w:rsidRPr="00F452AC">
        <w:t xml:space="preserve">Содержание сделки: </w:t>
      </w:r>
      <w:proofErr w:type="gramStart"/>
      <w:r w:rsidRPr="00F452AC">
        <w:t>Поручитель обязуется отвечать перед Кредитором по всем обязательствам ОАО «ХМДС» (ИНН 8601013827),  именуемого в дальнейшем «Должник», возникшим и тем, которые возникнут у Должника перед Кредитором в соответствии с Договором №2017-Ф3Р/021 о порядке предоставления овердрафтов от «28» марта 2017 года (далее по тексту «Кредитный договор»), в случае неисполнения или ненадлежащего исполнения этих обязательств Должником.</w:t>
      </w:r>
      <w:proofErr w:type="gramEnd"/>
    </w:p>
    <w:p w:rsidR="002F1D1A" w:rsidRPr="00F452AC" w:rsidRDefault="002F1D1A" w:rsidP="002F1D1A">
      <w:pPr>
        <w:ind w:left="200"/>
      </w:pPr>
      <w:proofErr w:type="gramStart"/>
      <w:r w:rsidRPr="00F452AC">
        <w:t>с</w:t>
      </w:r>
      <w:proofErr w:type="gramEnd"/>
      <w:r w:rsidRPr="00F452AC">
        <w:t>рок исполнения обязательств по сделке – «28» марта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- 59 566 552,00 (Пятьдесят девять миллионов пятьсот шестьдесят шесть тысяч пятьсот пятьдесят два 00/100).</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«28» марта 2017г.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«13»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№3/СД-2017 от 13.04.2017 г.</w:t>
      </w:r>
    </w:p>
    <w:p w:rsidR="002F1D1A" w:rsidRPr="00F452AC" w:rsidRDefault="002F1D1A" w:rsidP="002F1D1A">
      <w:pPr>
        <w:ind w:left="200"/>
      </w:pPr>
    </w:p>
    <w:p w:rsidR="002F1D1A" w:rsidRPr="00F452AC" w:rsidRDefault="00AE3F72" w:rsidP="002F1D1A">
      <w:pPr>
        <w:ind w:left="200"/>
      </w:pPr>
      <w:r w:rsidRPr="00F452AC">
        <w:rPr>
          <w:b/>
          <w:i/>
        </w:rPr>
        <w:t>27.</w:t>
      </w:r>
      <w:r w:rsidR="002F1D1A" w:rsidRPr="00F452AC">
        <w:rPr>
          <w:b/>
          <w:i/>
        </w:rPr>
        <w:t>Вид и предмет сделки:</w:t>
      </w:r>
      <w:r w:rsidR="002F1D1A" w:rsidRPr="00F452AC">
        <w:t xml:space="preserve"> Договор о предоставлении банковских гарантий № 200417/031764</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w:t>
      </w:r>
      <w:r w:rsidRPr="00F452AC">
        <w:tab/>
      </w:r>
    </w:p>
    <w:p w:rsidR="002F1D1A" w:rsidRPr="00F452AC" w:rsidRDefault="002F1D1A" w:rsidP="002F1D1A">
      <w:pPr>
        <w:ind w:left="200"/>
      </w:pPr>
      <w:r w:rsidRPr="00F452AC">
        <w:t>Содержание сделки: Лимит на получение банковских гарантий.</w:t>
      </w:r>
    </w:p>
    <w:p w:rsidR="002F1D1A" w:rsidRPr="00F452AC" w:rsidRDefault="002F1D1A" w:rsidP="002F1D1A">
      <w:pPr>
        <w:ind w:left="200"/>
      </w:pPr>
      <w:r w:rsidRPr="00F452AC">
        <w:t xml:space="preserve">За предоставление банковской гарантии Принципал уплачивает проценты в размере – 2% </w:t>
      </w:r>
      <w:proofErr w:type="gramStart"/>
      <w:r w:rsidRPr="00F452AC">
        <w:t>годовых</w:t>
      </w:r>
      <w:proofErr w:type="gramEnd"/>
    </w:p>
    <w:p w:rsidR="002F1D1A" w:rsidRPr="00F452AC" w:rsidRDefault="002F1D1A" w:rsidP="002F1D1A">
      <w:pPr>
        <w:ind w:left="200"/>
      </w:pPr>
      <w:r w:rsidRPr="00F452AC">
        <w:t>срок исполнения обязательств по сделке – «31» января 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- 200 000 000,00 (Двести миллионов 00/100) рублей</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«25»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№5/СД-2017 от 25.04.2017 г.</w:t>
      </w:r>
    </w:p>
    <w:p w:rsidR="002F1D1A" w:rsidRPr="00F452AC" w:rsidRDefault="002F1D1A" w:rsidP="002F1D1A">
      <w:pPr>
        <w:ind w:left="200"/>
      </w:pPr>
    </w:p>
    <w:p w:rsidR="002F1D1A" w:rsidRPr="00F452AC" w:rsidRDefault="00AE3F72" w:rsidP="002F1D1A">
      <w:pPr>
        <w:ind w:left="200"/>
      </w:pPr>
      <w:r w:rsidRPr="00F452AC">
        <w:rPr>
          <w:b/>
          <w:i/>
        </w:rPr>
        <w:t>28.</w:t>
      </w:r>
      <w:r w:rsidR="002F1D1A" w:rsidRPr="00F452AC">
        <w:rPr>
          <w:b/>
          <w:i/>
        </w:rPr>
        <w:t>Вид и предмет сделки:</w:t>
      </w:r>
      <w:r w:rsidR="002F1D1A" w:rsidRPr="00F452AC">
        <w:t xml:space="preserve"> Договор поручительства № ДП 2017-31764/0107</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w:t>
      </w:r>
      <w:r w:rsidRPr="00F452AC">
        <w:tab/>
      </w:r>
    </w:p>
    <w:p w:rsidR="002F1D1A" w:rsidRPr="00F452AC" w:rsidRDefault="002F1D1A" w:rsidP="002F1D1A">
      <w:pPr>
        <w:ind w:left="200"/>
      </w:pPr>
      <w:r w:rsidRPr="00F452AC">
        <w:t>Содержание сделки: Поручительство за ОАО «</w:t>
      </w:r>
      <w:proofErr w:type="spellStart"/>
      <w:r w:rsidRPr="00F452AC">
        <w:t>Ханты-Мансийскдорстрой</w:t>
      </w:r>
      <w:proofErr w:type="spellEnd"/>
      <w:r w:rsidRPr="00F452AC">
        <w:t>» по договору предоставления банковских гарантий.</w:t>
      </w:r>
    </w:p>
    <w:p w:rsidR="002F1D1A" w:rsidRPr="00F452AC" w:rsidRDefault="002F1D1A" w:rsidP="002F1D1A">
      <w:pPr>
        <w:ind w:left="200"/>
      </w:pPr>
      <w:r w:rsidRPr="00F452AC">
        <w:t xml:space="preserve">За предоставление банковской гарантии Принципал уплачивает проценты в размере – 2% </w:t>
      </w:r>
      <w:proofErr w:type="gramStart"/>
      <w:r w:rsidRPr="00F452AC">
        <w:t>годовых</w:t>
      </w:r>
      <w:proofErr w:type="gramEnd"/>
    </w:p>
    <w:p w:rsidR="002F1D1A" w:rsidRPr="00F452AC" w:rsidRDefault="002F1D1A" w:rsidP="002F1D1A">
      <w:pPr>
        <w:ind w:left="200"/>
      </w:pPr>
      <w:r w:rsidRPr="00F452AC">
        <w:t>срок исполнения обязательств по сделке – «31» января 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- 200 000 000,00 (Двести миллионов 00/100) рублей</w:t>
      </w:r>
    </w:p>
    <w:p w:rsidR="002F1D1A" w:rsidRPr="00F452AC" w:rsidRDefault="002F1D1A" w:rsidP="002F1D1A">
      <w:pPr>
        <w:ind w:left="200"/>
      </w:pPr>
      <w:r w:rsidRPr="00F452AC">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«25»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№5/СД-2017 от 25.04.2017 г.</w:t>
      </w:r>
    </w:p>
    <w:p w:rsidR="002F1D1A" w:rsidRPr="00F452AC" w:rsidRDefault="002F1D1A" w:rsidP="002F1D1A">
      <w:pPr>
        <w:ind w:left="200"/>
      </w:pPr>
      <w:r w:rsidRPr="00F452AC">
        <w:tab/>
      </w:r>
    </w:p>
    <w:p w:rsidR="002F1D1A" w:rsidRPr="00F452AC" w:rsidRDefault="00AE3F72" w:rsidP="002F1D1A">
      <w:pPr>
        <w:ind w:left="200"/>
      </w:pPr>
      <w:r w:rsidRPr="00F452AC">
        <w:rPr>
          <w:b/>
          <w:i/>
        </w:rPr>
        <w:t>29.</w:t>
      </w:r>
      <w:r w:rsidR="002F1D1A" w:rsidRPr="00F452AC">
        <w:rPr>
          <w:b/>
          <w:i/>
        </w:rPr>
        <w:t>Вид и предмет сделки</w:t>
      </w:r>
      <w:r w:rsidR="002F1D1A" w:rsidRPr="00F452AC">
        <w:t>: Договор № 2017-Ф3Р/023 о порядке предоставления овердрафтов</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w:t>
      </w:r>
      <w:r w:rsidRPr="00F452AC">
        <w:tab/>
      </w:r>
    </w:p>
    <w:p w:rsidR="002F1D1A" w:rsidRPr="00F452AC" w:rsidRDefault="002F1D1A" w:rsidP="002F1D1A">
      <w:pPr>
        <w:ind w:left="200"/>
      </w:pPr>
      <w:r w:rsidRPr="00F452AC">
        <w:t xml:space="preserve">Содержание сделки: </w:t>
      </w:r>
    </w:p>
    <w:p w:rsidR="002F1D1A" w:rsidRPr="00F452AC" w:rsidRDefault="002F1D1A" w:rsidP="002F1D1A">
      <w:pPr>
        <w:ind w:left="200"/>
      </w:pPr>
      <w:r w:rsidRPr="00F452AC">
        <w:t>срок исполнения обязательств по сделке – «31» января 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- 200 000 000,00 (Двести миллионов 00/100) рублей</w:t>
      </w:r>
    </w:p>
    <w:p w:rsidR="002F1D1A" w:rsidRPr="00F452AC" w:rsidRDefault="002F1D1A" w:rsidP="002F1D1A">
      <w:pPr>
        <w:ind w:left="200"/>
      </w:pPr>
      <w:r w:rsidRPr="00F452AC">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«25»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№5/СД-2017 от 25.04.2017 г.</w:t>
      </w:r>
    </w:p>
    <w:p w:rsidR="002F1D1A" w:rsidRPr="00F452AC" w:rsidRDefault="002F1D1A" w:rsidP="002F1D1A">
      <w:pPr>
        <w:ind w:left="200"/>
      </w:pPr>
    </w:p>
    <w:p w:rsidR="002F1D1A" w:rsidRPr="00F452AC" w:rsidRDefault="00AE3F72" w:rsidP="002F1D1A">
      <w:pPr>
        <w:ind w:left="200"/>
      </w:pPr>
      <w:r w:rsidRPr="00F452AC">
        <w:rPr>
          <w:b/>
          <w:i/>
        </w:rPr>
        <w:t>30.</w:t>
      </w:r>
      <w:r w:rsidR="002F1D1A" w:rsidRPr="00F452AC">
        <w:rPr>
          <w:b/>
          <w:i/>
        </w:rPr>
        <w:t>Вид и предмет сделки:</w:t>
      </w:r>
      <w:r w:rsidR="002F1D1A" w:rsidRPr="00F452AC">
        <w:t xml:space="preserve"> Договора поручительства № ДП 2017-022/0117</w:t>
      </w:r>
    </w:p>
    <w:p w:rsidR="002F1D1A" w:rsidRPr="00F452AC" w:rsidRDefault="002F1D1A" w:rsidP="002F1D1A">
      <w:pPr>
        <w:ind w:left="200"/>
      </w:pPr>
      <w:r w:rsidRPr="00F452AC">
        <w:t>Стороны сделки: КБ «</w:t>
      </w:r>
      <w:proofErr w:type="spellStart"/>
      <w:r w:rsidRPr="00F452AC">
        <w:t>ЛОКО-Банк</w:t>
      </w:r>
      <w:proofErr w:type="spellEnd"/>
      <w:r w:rsidRPr="00F452AC">
        <w:t>» (АО) (Банк), АО «ДСК «АВТОБАН»</w:t>
      </w:r>
      <w:r w:rsidRPr="00F452AC">
        <w:tab/>
      </w:r>
    </w:p>
    <w:p w:rsidR="002F1D1A" w:rsidRPr="00F452AC" w:rsidRDefault="002F1D1A" w:rsidP="002F1D1A">
      <w:pPr>
        <w:ind w:left="200"/>
      </w:pPr>
      <w:r w:rsidRPr="00F452AC">
        <w:t>Содержание сделки: Договор поручительства за ОАО «</w:t>
      </w:r>
      <w:proofErr w:type="spellStart"/>
      <w:r w:rsidRPr="00F452AC">
        <w:t>Ханты-Мансийскдорстрой</w:t>
      </w:r>
      <w:proofErr w:type="spellEnd"/>
      <w:r w:rsidRPr="00F452AC">
        <w:t>» по обязательствам в соответствии с Договором № 2017-ФЗР022 о порядке предоставления овердрафтов.</w:t>
      </w:r>
    </w:p>
    <w:p w:rsidR="002F1D1A" w:rsidRPr="00F452AC" w:rsidRDefault="002F1D1A" w:rsidP="002F1D1A">
      <w:pPr>
        <w:ind w:left="200"/>
      </w:pPr>
      <w:proofErr w:type="gramStart"/>
      <w:r w:rsidRPr="00F452AC">
        <w:t>с</w:t>
      </w:r>
      <w:proofErr w:type="gramEnd"/>
      <w:r w:rsidRPr="00F452AC">
        <w:t>рок исполнения обязательств по сделке – «31» января 2018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- 200 000 000,00 (Двести миллионов 00/100) рублей</w:t>
      </w:r>
    </w:p>
    <w:p w:rsidR="002F1D1A" w:rsidRPr="00F452AC" w:rsidRDefault="002F1D1A" w:rsidP="002F1D1A">
      <w:pPr>
        <w:ind w:left="200"/>
      </w:pPr>
      <w:r w:rsidRPr="00F452AC">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Категория сделки – Крупная</w:t>
      </w:r>
    </w:p>
    <w:p w:rsidR="002F1D1A" w:rsidRPr="00F452AC" w:rsidRDefault="002F1D1A" w:rsidP="002F1D1A">
      <w:pPr>
        <w:ind w:left="200"/>
      </w:pPr>
      <w:r w:rsidRPr="00F452AC">
        <w:t>Орган управления эмитента, принявший решение об одобрении сделки – Совет директоров.</w:t>
      </w:r>
    </w:p>
    <w:p w:rsidR="002F1D1A" w:rsidRPr="00F452AC" w:rsidRDefault="002F1D1A" w:rsidP="002F1D1A">
      <w:pPr>
        <w:ind w:left="200"/>
      </w:pPr>
      <w:r w:rsidRPr="00F452AC">
        <w:t>Дата принятия решения об одобрении сделки – «25»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№5/СД-2017 от 25.04.2017 г.</w:t>
      </w:r>
    </w:p>
    <w:p w:rsidR="002F1D1A" w:rsidRPr="00F452AC" w:rsidRDefault="002F1D1A" w:rsidP="002F1D1A">
      <w:pPr>
        <w:ind w:left="200"/>
      </w:pPr>
    </w:p>
    <w:p w:rsidR="002F1D1A" w:rsidRPr="00F452AC" w:rsidRDefault="00AE3F72" w:rsidP="002F1D1A">
      <w:pPr>
        <w:ind w:left="200"/>
      </w:pPr>
      <w:r w:rsidRPr="00F452AC">
        <w:rPr>
          <w:b/>
          <w:i/>
        </w:rPr>
        <w:t>31.</w:t>
      </w:r>
      <w:r w:rsidR="002F1D1A" w:rsidRPr="00F452AC">
        <w:rPr>
          <w:b/>
          <w:i/>
        </w:rPr>
        <w:t xml:space="preserve">Вид и предмет сделки: </w:t>
      </w:r>
      <w:r w:rsidR="002F1D1A" w:rsidRPr="00F452AC">
        <w:t xml:space="preserve">Государственный контракт, Капитальный ремонт автомобильной дороги М-7 «Волга» Москва – Владимир – Нижний Новгород – Казань – Уфа на участке </w:t>
      </w:r>
      <w:proofErr w:type="gramStart"/>
      <w:r w:rsidR="002F1D1A" w:rsidRPr="00F452AC">
        <w:t>км</w:t>
      </w:r>
      <w:proofErr w:type="gramEnd"/>
      <w:r w:rsidR="002F1D1A" w:rsidRPr="00F452AC">
        <w:t xml:space="preserve"> 83+400 – км 94+052, Московская область (I этап)</w:t>
      </w:r>
    </w:p>
    <w:p w:rsidR="002F1D1A" w:rsidRPr="00F452AC" w:rsidRDefault="002F1D1A" w:rsidP="002F1D1A">
      <w:pPr>
        <w:ind w:left="200"/>
      </w:pPr>
      <w:r w:rsidRPr="00F452AC">
        <w:t>срок исполнения обязательств по сделке: дата начала работ « 26 » июня 2017 года, дата окончания работ –  «25» декабря 2017г</w:t>
      </w:r>
    </w:p>
    <w:p w:rsidR="002F1D1A" w:rsidRPr="00F452AC" w:rsidRDefault="002F1D1A" w:rsidP="002F1D1A">
      <w:pPr>
        <w:ind w:left="200"/>
      </w:pPr>
      <w:r w:rsidRPr="00F452AC">
        <w:t xml:space="preserve">Стороны </w:t>
      </w:r>
      <w:r w:rsidR="00AE3F72" w:rsidRPr="00F452AC">
        <w:t xml:space="preserve">сделки: </w:t>
      </w:r>
      <w:proofErr w:type="gramStart"/>
      <w:r w:rsidR="00AE3F72" w:rsidRPr="00F452AC">
        <w:t>Государственный</w:t>
      </w:r>
      <w:r w:rsidRPr="00F452AC">
        <w:t xml:space="preserve"> контракт (далее – Контракт) заключен между Федеральным казенным учреждением «Управление автомобильной магистрали Москва – Нижний Новгород Федерального дорожного агентства» (ФКУ </w:t>
      </w:r>
      <w:proofErr w:type="spellStart"/>
      <w:r w:rsidRPr="00F452AC">
        <w:t>Упрдор</w:t>
      </w:r>
      <w:proofErr w:type="spellEnd"/>
      <w:r w:rsidRPr="00F452AC">
        <w:t xml:space="preserve"> Москва – Нижний Новгород), выступающим от имени Российской Федерации - «Заказчик», Акционерное общество  «ДСК «АВТОБАН» (Подрядчик), </w:t>
      </w:r>
      <w:proofErr w:type="gramEnd"/>
    </w:p>
    <w:p w:rsidR="002F1D1A" w:rsidRPr="00F452AC" w:rsidRDefault="002F1D1A" w:rsidP="002F1D1A">
      <w:pPr>
        <w:ind w:left="200"/>
      </w:pPr>
      <w:r w:rsidRPr="00F452AC">
        <w:t xml:space="preserve">Содержание сделки: Капитальный ремонт автомобильной дороги М-7 «Волга» Москва – Владимир – Нижний Новгород – Казань – Уфа на участке </w:t>
      </w:r>
      <w:proofErr w:type="gramStart"/>
      <w:r w:rsidRPr="00F452AC">
        <w:t>км</w:t>
      </w:r>
      <w:proofErr w:type="gramEnd"/>
      <w:r w:rsidRPr="00F452AC">
        <w:t xml:space="preserve"> 83+400 – км 94+052, Московская область (I этап)</w:t>
      </w:r>
    </w:p>
    <w:p w:rsidR="002F1D1A" w:rsidRPr="00F452AC" w:rsidRDefault="002F1D1A" w:rsidP="002F1D1A">
      <w:pPr>
        <w:ind w:left="200"/>
      </w:pPr>
      <w:r w:rsidRPr="00F452AC">
        <w:t>срок исполнения обязательств по сделке: дата начала работ «25» декабря 2017г.</w:t>
      </w:r>
    </w:p>
    <w:p w:rsidR="002F1D1A" w:rsidRPr="00F452AC" w:rsidRDefault="002F1D1A" w:rsidP="002F1D1A">
      <w:pPr>
        <w:ind w:left="200"/>
      </w:pPr>
      <w:r w:rsidRPr="00F452AC">
        <w:t xml:space="preserve">стороны и </w:t>
      </w:r>
      <w:proofErr w:type="spellStart"/>
      <w:r w:rsidRPr="00F452AC">
        <w:t>выгодоприобретатели</w:t>
      </w:r>
      <w:proofErr w:type="spellEnd"/>
      <w:r w:rsidRPr="00F452AC">
        <w:t xml:space="preserve"> по сделке: Настоящий Государственный контракт (далее – Контракт) заключен между Федеральным казенным учреждением «Управление автомобильной магистрали Москва – Нижний Новгород Федерального дорожного агентства» (ФКУ </w:t>
      </w:r>
      <w:proofErr w:type="spellStart"/>
      <w:r w:rsidRPr="00F452AC">
        <w:t>Упрдор</w:t>
      </w:r>
      <w:proofErr w:type="spellEnd"/>
      <w:r w:rsidRPr="00F452AC">
        <w:t xml:space="preserve"> Москва – Нижний Новгород), выступающим от имени Российской Федераци</w:t>
      </w:r>
      <w:proofErr w:type="gramStart"/>
      <w:r w:rsidRPr="00F452AC">
        <w:t>и-</w:t>
      </w:r>
      <w:proofErr w:type="gramEnd"/>
      <w:r w:rsidRPr="00F452AC">
        <w:t xml:space="preserve"> «Заказчик», Акционерное общество  «ДСК «АВТОБАН» (Подрядчик), </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780 053 162 (Семьсот восемьдесят миллионов пятьдесят три тысячи сто шестьдесят два) рубля 00 копеек, включая НДС дата совершения сделки: (заключения договора) « 26 » июня 2017 года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2F1D1A" w:rsidRPr="00F452AC" w:rsidRDefault="002F1D1A" w:rsidP="002F1D1A">
      <w:pPr>
        <w:ind w:left="200"/>
      </w:pPr>
      <w:r w:rsidRPr="00F452AC">
        <w:t>орган управления поручителя: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В соответствии с законодательством РФ сделка не требовала одобрения </w:t>
      </w:r>
    </w:p>
    <w:p w:rsidR="002F1D1A" w:rsidRPr="00F452AC" w:rsidRDefault="002F1D1A" w:rsidP="002F1D1A">
      <w:pPr>
        <w:ind w:left="200"/>
      </w:pPr>
    </w:p>
    <w:p w:rsidR="002F1D1A" w:rsidRPr="00F452AC" w:rsidRDefault="00AE3F72" w:rsidP="002F1D1A">
      <w:pPr>
        <w:ind w:left="200"/>
      </w:pPr>
      <w:r w:rsidRPr="00F452AC">
        <w:rPr>
          <w:b/>
          <w:i/>
        </w:rPr>
        <w:t>32.</w:t>
      </w:r>
      <w:r w:rsidR="002F1D1A" w:rsidRPr="00F452AC">
        <w:rPr>
          <w:b/>
          <w:i/>
        </w:rPr>
        <w:t>Вид и предмет сделки:</w:t>
      </w:r>
      <w:r w:rsidR="002F1D1A" w:rsidRPr="00F452AC">
        <w:t xml:space="preserve"> Договор подряда, Капитальный ремонт автомобильной дороги М-7 «Волга» Москва – Владимир – Нижний Новгород – Казань – Уфа на участке </w:t>
      </w:r>
      <w:proofErr w:type="gramStart"/>
      <w:r w:rsidR="002F1D1A" w:rsidRPr="00F452AC">
        <w:t>км</w:t>
      </w:r>
      <w:proofErr w:type="gramEnd"/>
      <w:r w:rsidR="002F1D1A" w:rsidRPr="00F452AC">
        <w:t xml:space="preserve"> 83+400 – км 94+052, Московская область (I этап)</w:t>
      </w:r>
    </w:p>
    <w:p w:rsidR="002F1D1A" w:rsidRPr="00F452AC" w:rsidRDefault="002F1D1A" w:rsidP="002F1D1A">
      <w:pPr>
        <w:ind w:left="200"/>
      </w:pPr>
      <w:r w:rsidRPr="00F452AC">
        <w:t>срок исполнения обязательств по сделке: дата начала работ « 26 » июня 2017 года, дата окончания работ –  «25» декабря 2017г</w:t>
      </w:r>
    </w:p>
    <w:p w:rsidR="002F1D1A" w:rsidRPr="00F452AC" w:rsidRDefault="002F1D1A" w:rsidP="002F1D1A">
      <w:pPr>
        <w:ind w:left="200"/>
      </w:pPr>
      <w:r w:rsidRPr="00F452AC">
        <w:t>Стороны сделки:  Акционерное общество  «ДСК «АВТОБАН» (Генподрядчик), Отрытое Акционерное Общество «СУ-910»  (Субподрядчик)</w:t>
      </w:r>
    </w:p>
    <w:p w:rsidR="002F1D1A" w:rsidRPr="00F452AC" w:rsidRDefault="002F1D1A" w:rsidP="002F1D1A">
      <w:pPr>
        <w:ind w:left="200"/>
      </w:pPr>
      <w:r w:rsidRPr="00F452AC">
        <w:t xml:space="preserve">Содержание сделки: Капитальный ремонт автомобильной дороги М-7 «Волга» Москва – Владимир – Нижний Новгород – Казань – Уфа на участке </w:t>
      </w:r>
      <w:proofErr w:type="gramStart"/>
      <w:r w:rsidRPr="00F452AC">
        <w:t>км</w:t>
      </w:r>
      <w:proofErr w:type="gramEnd"/>
      <w:r w:rsidRPr="00F452AC">
        <w:t xml:space="preserve"> 83+400 – км 94+052, Московская область (I этап)</w:t>
      </w:r>
    </w:p>
    <w:p w:rsidR="002F1D1A" w:rsidRPr="00F452AC" w:rsidRDefault="002F1D1A" w:rsidP="002F1D1A">
      <w:pPr>
        <w:ind w:left="200"/>
      </w:pPr>
      <w:r w:rsidRPr="00F452AC">
        <w:t>срок исполнения обязательств по сделке: дата начала работ ««25» декабря 2017г.</w:t>
      </w:r>
    </w:p>
    <w:p w:rsidR="002F1D1A" w:rsidRPr="00F452AC" w:rsidRDefault="002F1D1A" w:rsidP="002F1D1A">
      <w:pPr>
        <w:ind w:left="200"/>
      </w:pPr>
      <w:r w:rsidRPr="00F452AC">
        <w:t xml:space="preserve">стороны и </w:t>
      </w:r>
      <w:proofErr w:type="spellStart"/>
      <w:r w:rsidRPr="00F452AC">
        <w:t>выгодоприобретатели</w:t>
      </w:r>
      <w:proofErr w:type="spellEnd"/>
      <w:r w:rsidRPr="00F452AC">
        <w:t xml:space="preserve"> по сделке: Акционерное общество  «ДСК «АВТОБАН» (Генподрядчик), Отрытое Акционерное Общество «СУ-910»  (Субподрядчик)</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и в процентах от стоимости активов поручителя: 780 053 162 (Семьсот восемьдесят миллионов пятьдесят три тысячи сто шестьдесят два) рубля 00 копеек, включая НДС дата совершения сделки: (заключения договора) « 26 » июня 2017 года                                                                                            </w:t>
      </w:r>
    </w:p>
    <w:p w:rsidR="002F1D1A" w:rsidRPr="00F452AC" w:rsidRDefault="002F1D1A" w:rsidP="002F1D1A">
      <w:pPr>
        <w:ind w:left="200"/>
      </w:pPr>
      <w:proofErr w:type="gramStart"/>
      <w:r w:rsidRPr="00F452AC">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2F1D1A" w:rsidRPr="00F452AC" w:rsidRDefault="002F1D1A" w:rsidP="002F1D1A">
      <w:pPr>
        <w:ind w:left="200"/>
      </w:pPr>
      <w:r w:rsidRPr="00F452AC">
        <w:t>орган управления поручителя: Сделка не одобрялась</w:t>
      </w:r>
    </w:p>
    <w:p w:rsidR="002F1D1A" w:rsidRPr="00F452AC" w:rsidRDefault="002F1D1A" w:rsidP="002F1D1A">
      <w:pPr>
        <w:ind w:left="200"/>
      </w:pPr>
      <w:r w:rsidRPr="00F452AC">
        <w:t>дата принятия решения об одобрении сделки: - Сделка не одобрялась</w:t>
      </w:r>
    </w:p>
    <w:p w:rsidR="002F1D1A" w:rsidRPr="00F452AC" w:rsidRDefault="002F1D1A" w:rsidP="002F1D1A">
      <w:pPr>
        <w:ind w:left="200"/>
      </w:pPr>
      <w:r w:rsidRPr="00F452AC">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В соответствии с законодательством РФ сделка не требовала одобрения </w:t>
      </w:r>
    </w:p>
    <w:p w:rsidR="00B00F96" w:rsidRPr="00F452AC" w:rsidRDefault="00B00F96" w:rsidP="002F1D1A">
      <w:pPr>
        <w:ind w:left="200"/>
      </w:pPr>
    </w:p>
    <w:p w:rsidR="002F1D1A" w:rsidRPr="00F452AC" w:rsidRDefault="00AE3F72" w:rsidP="002F1D1A">
      <w:pPr>
        <w:ind w:left="200"/>
      </w:pPr>
      <w:r w:rsidRPr="00F452AC">
        <w:rPr>
          <w:b/>
          <w:i/>
        </w:rPr>
        <w:t>33.</w:t>
      </w:r>
      <w:r w:rsidR="002F1D1A" w:rsidRPr="00F452AC">
        <w:rPr>
          <w:b/>
          <w:i/>
        </w:rPr>
        <w:t>Вид и предмет сделки:</w:t>
      </w:r>
      <w:r w:rsidR="002F1D1A" w:rsidRPr="00F452AC">
        <w:t xml:space="preserve"> Договор поручительства № 02П-28411 от «20» апреля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w:t>
      </w:r>
      <w:proofErr w:type="spellStart"/>
      <w:r w:rsidRPr="00F452AC">
        <w:t>Промсвязьбанк</w:t>
      </w:r>
      <w:proofErr w:type="spellEnd"/>
      <w:r w:rsidRPr="00F452AC">
        <w:t>»</w:t>
      </w:r>
    </w:p>
    <w:p w:rsidR="002F1D1A" w:rsidRPr="00F452AC" w:rsidRDefault="002F1D1A" w:rsidP="002F1D1A">
      <w:pPr>
        <w:ind w:left="200"/>
      </w:pPr>
      <w:r w:rsidRPr="00F452AC">
        <w:t>Содержание сделки: Договор поручительства № 02П-28411 от «20» апреля 2017 г. за Общество с ограниченной ответственностью «Строительно-производственная фирма «</w:t>
      </w:r>
      <w:proofErr w:type="spellStart"/>
      <w:r w:rsidRPr="00F452AC">
        <w:t>Стромос</w:t>
      </w:r>
      <w:proofErr w:type="spellEnd"/>
      <w:r w:rsidRPr="00F452AC">
        <w:t>» (ООО «СПФ «</w:t>
      </w:r>
      <w:proofErr w:type="spellStart"/>
      <w:r w:rsidRPr="00F452AC">
        <w:t>Стромос</w:t>
      </w:r>
      <w:proofErr w:type="spellEnd"/>
      <w:r w:rsidRPr="00F452AC">
        <w:t>») по договору о выдаче банковской гарантии № 28411. По настоящему договору Поручитель обязывается перед Кредитором отвечать за исполнение ООО «СПФ «</w:t>
      </w:r>
      <w:proofErr w:type="spellStart"/>
      <w:r w:rsidRPr="00F452AC">
        <w:t>Стромос</w:t>
      </w:r>
      <w:proofErr w:type="spellEnd"/>
      <w:r w:rsidRPr="00F452AC">
        <w:t>» (адрес: 428029, Республика Чувашия, г. Чебоксары, проспект И.Я. Яковлева, дом 2, корп. А, ИНН 2127000767, ОГРН 1022100970990).</w:t>
      </w:r>
    </w:p>
    <w:p w:rsidR="002F1D1A" w:rsidRPr="00F452AC" w:rsidRDefault="002F1D1A" w:rsidP="002F1D1A">
      <w:pPr>
        <w:ind w:left="200"/>
      </w:pPr>
      <w:proofErr w:type="gramStart"/>
      <w:r w:rsidRPr="00F452AC">
        <w:t>с</w:t>
      </w:r>
      <w:proofErr w:type="gramEnd"/>
      <w:r w:rsidRPr="00F452AC">
        <w:t>рок исполнения обязательств по сделке – «29»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- 100 000 </w:t>
      </w:r>
      <w:proofErr w:type="spellStart"/>
      <w:r w:rsidRPr="00F452AC">
        <w:t>000</w:t>
      </w:r>
      <w:proofErr w:type="spellEnd"/>
      <w:r w:rsidRPr="00F452AC">
        <w:t xml:space="preserve"> (Сто миллионов) рублей 00 копеек.</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«20» апреля 2017г.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03/ук-2017 от «28» апреля 2017 г.</w:t>
      </w:r>
    </w:p>
    <w:p w:rsidR="002F1D1A" w:rsidRPr="00F452AC" w:rsidRDefault="002F1D1A" w:rsidP="002F1D1A">
      <w:pPr>
        <w:ind w:left="200"/>
      </w:pPr>
    </w:p>
    <w:p w:rsidR="002F1D1A" w:rsidRPr="00F452AC" w:rsidRDefault="00AE3F72" w:rsidP="002F1D1A">
      <w:pPr>
        <w:ind w:left="200"/>
      </w:pPr>
      <w:r w:rsidRPr="00F452AC">
        <w:rPr>
          <w:b/>
          <w:i/>
        </w:rPr>
        <w:t>34.</w:t>
      </w:r>
      <w:r w:rsidR="002F1D1A" w:rsidRPr="00F452AC">
        <w:rPr>
          <w:b/>
          <w:i/>
        </w:rPr>
        <w:t xml:space="preserve">Вид и предмет сделки: </w:t>
      </w:r>
      <w:r w:rsidR="002F1D1A" w:rsidRPr="00F452AC">
        <w:t>Договор поручительства №02П-28412 от «20» апреля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w:t>
      </w:r>
      <w:proofErr w:type="spellStart"/>
      <w:r w:rsidRPr="00F452AC">
        <w:t>Промсвязьбанк</w:t>
      </w:r>
      <w:proofErr w:type="spellEnd"/>
      <w:r w:rsidRPr="00F452AC">
        <w:t>»</w:t>
      </w:r>
    </w:p>
    <w:p w:rsidR="002F1D1A" w:rsidRPr="00F452AC" w:rsidRDefault="002F1D1A" w:rsidP="002F1D1A">
      <w:pPr>
        <w:ind w:left="200"/>
      </w:pPr>
      <w:r w:rsidRPr="00F452AC">
        <w:t xml:space="preserve">Содержание сделки: Договор поручительства №02П-28412 от «20» апреля 2017 г. за Общество с ограниченной ответственностью «Строительное управление № 905» (ООО «СУ 905») по договору о выдаче банковской гарантии № 28412. </w:t>
      </w:r>
      <w:proofErr w:type="gramStart"/>
      <w:r w:rsidRPr="00F452AC">
        <w:t xml:space="preserve">По настоящему договору Поручитель обязывается перед Кредитором отвечать за исполнение ООО «СУ 905» (адрес: 628305, Ханты-Мансийский автономный округ – </w:t>
      </w:r>
      <w:proofErr w:type="spellStart"/>
      <w:r w:rsidRPr="00F452AC">
        <w:t>Югра</w:t>
      </w:r>
      <w:proofErr w:type="spellEnd"/>
      <w:r w:rsidRPr="00F452AC">
        <w:t>, г. Нефтеюганск, н.п.</w:t>
      </w:r>
      <w:proofErr w:type="gramEnd"/>
      <w:r w:rsidRPr="00F452AC">
        <w:t xml:space="preserve"> </w:t>
      </w:r>
      <w:proofErr w:type="gramStart"/>
      <w:r w:rsidRPr="00F452AC">
        <w:t>Промышленная зона Пионерная, ул. Нефтяников, дом 20, ИНН 8604060896, ОГРН 1168617063779).</w:t>
      </w:r>
      <w:proofErr w:type="gramEnd"/>
    </w:p>
    <w:p w:rsidR="002F1D1A" w:rsidRPr="00F452AC" w:rsidRDefault="002F1D1A" w:rsidP="002F1D1A">
      <w:pPr>
        <w:ind w:left="200"/>
      </w:pPr>
      <w:r w:rsidRPr="00F452AC">
        <w:t>срок исполнения обязательств по сделке – «29»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- 400 000 </w:t>
      </w:r>
      <w:proofErr w:type="spellStart"/>
      <w:r w:rsidRPr="00F452AC">
        <w:t>000</w:t>
      </w:r>
      <w:proofErr w:type="spellEnd"/>
      <w:r w:rsidRPr="00F452AC">
        <w:t xml:space="preserve"> (Четыреста миллионов) рублей 00 копеек.</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«20» апреля 2017г.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03/ук-2017 от «28» апреля 2017 г.</w:t>
      </w:r>
    </w:p>
    <w:p w:rsidR="002F1D1A" w:rsidRPr="00F452AC" w:rsidRDefault="002F1D1A" w:rsidP="002F1D1A">
      <w:pPr>
        <w:ind w:left="200"/>
      </w:pPr>
    </w:p>
    <w:p w:rsidR="002F1D1A" w:rsidRPr="00F452AC" w:rsidRDefault="00AE3F72" w:rsidP="002F1D1A">
      <w:pPr>
        <w:ind w:left="200"/>
      </w:pPr>
      <w:r w:rsidRPr="00F452AC">
        <w:rPr>
          <w:b/>
          <w:i/>
        </w:rPr>
        <w:t>35.</w:t>
      </w:r>
      <w:r w:rsidR="002F1D1A" w:rsidRPr="00F452AC">
        <w:rPr>
          <w:b/>
          <w:i/>
        </w:rPr>
        <w:t xml:space="preserve">Вид и предмет сделки: </w:t>
      </w:r>
      <w:r w:rsidR="002F1D1A" w:rsidRPr="00F452AC">
        <w:t>Договор поручительства №02П-28413 от «20» апреля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w:t>
      </w:r>
      <w:proofErr w:type="spellStart"/>
      <w:r w:rsidRPr="00F452AC">
        <w:t>Промсвязьбанк</w:t>
      </w:r>
      <w:proofErr w:type="spellEnd"/>
      <w:r w:rsidRPr="00F452AC">
        <w:t>»</w:t>
      </w:r>
    </w:p>
    <w:p w:rsidR="002F1D1A" w:rsidRPr="00F452AC" w:rsidRDefault="002F1D1A" w:rsidP="002F1D1A">
      <w:pPr>
        <w:ind w:left="200"/>
      </w:pPr>
      <w:r w:rsidRPr="00F452AC">
        <w:t xml:space="preserve">Содержание сделки: Договор поручительства №02П-28413 от «20» апреля 2017 г. за Общество с ограниченной ответственностью «Строительное управление № 925» (ООО «СУ 925») по договору о выдаче банковской гарантии № 28413. По настоящему договору Поручитель обязывается перед Кредитором отвечать за исполнение ООО «СУ 925» (адрес: 394023, </w:t>
      </w:r>
      <w:proofErr w:type="gramStart"/>
      <w:r w:rsidRPr="00F452AC">
        <w:t>Воронежская</w:t>
      </w:r>
      <w:proofErr w:type="gramEnd"/>
      <w:r w:rsidRPr="00F452AC">
        <w:t xml:space="preserve"> обл., г. Воронеж, Московский проспект, дом 7Е, офис 1, ИНН 3662234729, ОГРН 1163668098549).</w:t>
      </w:r>
    </w:p>
    <w:p w:rsidR="002F1D1A" w:rsidRPr="00F452AC" w:rsidRDefault="002F1D1A" w:rsidP="002F1D1A">
      <w:pPr>
        <w:ind w:left="200"/>
      </w:pPr>
      <w:r w:rsidRPr="00F452AC">
        <w:t>срок исполнения обязательств по сделке – «29»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- 100 000 </w:t>
      </w:r>
      <w:proofErr w:type="spellStart"/>
      <w:r w:rsidRPr="00F452AC">
        <w:t>000</w:t>
      </w:r>
      <w:proofErr w:type="spellEnd"/>
      <w:r w:rsidRPr="00F452AC">
        <w:t xml:space="preserve"> (Сто миллионов) рублей 00 копеек.</w:t>
      </w:r>
    </w:p>
    <w:p w:rsidR="002F1D1A" w:rsidRPr="00F452AC" w:rsidRDefault="002F1D1A" w:rsidP="002F1D1A">
      <w:pPr>
        <w:ind w:left="200"/>
      </w:pPr>
      <w:r w:rsidRPr="00F452AC">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«20» апреля 2017г.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03/ук-2017 от «28» апреля 2017 г.</w:t>
      </w:r>
    </w:p>
    <w:p w:rsidR="002F1D1A" w:rsidRPr="00F452AC" w:rsidRDefault="002F1D1A" w:rsidP="002F1D1A">
      <w:pPr>
        <w:ind w:left="200"/>
      </w:pPr>
    </w:p>
    <w:p w:rsidR="002F1D1A" w:rsidRPr="00F452AC" w:rsidRDefault="00AE3F72" w:rsidP="002F1D1A">
      <w:pPr>
        <w:ind w:left="200"/>
      </w:pPr>
      <w:r w:rsidRPr="00F452AC">
        <w:rPr>
          <w:b/>
          <w:i/>
        </w:rPr>
        <w:t>36.</w:t>
      </w:r>
      <w:r w:rsidR="002F1D1A" w:rsidRPr="00F452AC">
        <w:rPr>
          <w:b/>
          <w:i/>
        </w:rPr>
        <w:t>Вид и предмет сделки:</w:t>
      </w:r>
      <w:r w:rsidR="002F1D1A" w:rsidRPr="00F452AC">
        <w:t xml:space="preserve"> Договор поручительства №02П-28415 от «20» апреля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w:t>
      </w:r>
      <w:proofErr w:type="spellStart"/>
      <w:r w:rsidRPr="00F452AC">
        <w:t>Промсвязьбанк</w:t>
      </w:r>
      <w:proofErr w:type="spellEnd"/>
      <w:r w:rsidRPr="00F452AC">
        <w:t>»</w:t>
      </w:r>
    </w:p>
    <w:p w:rsidR="002F1D1A" w:rsidRPr="00F452AC" w:rsidRDefault="002F1D1A" w:rsidP="002F1D1A">
      <w:pPr>
        <w:ind w:left="200"/>
      </w:pPr>
      <w:r w:rsidRPr="00F452AC">
        <w:t xml:space="preserve">Содержание сделки: Договор поручительства №02П-28415 от «20» апреля 2017 г. за Открытое акционерное общество «Строительное управление № 920» (ОАО «СУ 920») по договору о выдаче банковской гарантии № 28415. </w:t>
      </w:r>
      <w:proofErr w:type="gramStart"/>
      <w:r w:rsidRPr="00F452AC">
        <w:t>По настоящему договору Поручитель обязывается перед Кредитором отвечать за исполнение ООО «СУ 920» (адрес:</w:t>
      </w:r>
      <w:proofErr w:type="gramEnd"/>
      <w:r w:rsidRPr="00F452AC">
        <w:t xml:space="preserve"> </w:t>
      </w:r>
      <w:proofErr w:type="gramStart"/>
      <w:r w:rsidRPr="00F452AC">
        <w:t xml:space="preserve">Ханты-Мансийский автономный округ – </w:t>
      </w:r>
      <w:proofErr w:type="spellStart"/>
      <w:r w:rsidRPr="00F452AC">
        <w:t>Югра</w:t>
      </w:r>
      <w:proofErr w:type="spellEnd"/>
      <w:r w:rsidRPr="00F452AC">
        <w:t xml:space="preserve">, г. </w:t>
      </w:r>
      <w:proofErr w:type="spellStart"/>
      <w:r w:rsidRPr="00F452AC">
        <w:t>Мегион</w:t>
      </w:r>
      <w:proofErr w:type="spellEnd"/>
      <w:r w:rsidRPr="00F452AC">
        <w:t>, ул. Пионерская, дом 1, корп. 1, ИНН 860500520, ОГРН 1028601354198).</w:t>
      </w:r>
      <w:proofErr w:type="gramEnd"/>
    </w:p>
    <w:p w:rsidR="002F1D1A" w:rsidRPr="00F452AC" w:rsidRDefault="002F1D1A" w:rsidP="002F1D1A">
      <w:pPr>
        <w:ind w:left="200"/>
      </w:pPr>
      <w:r w:rsidRPr="00F452AC">
        <w:t>срок исполнения обязательств по сделке – «29»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w:t>
      </w:r>
      <w:proofErr w:type="spellStart"/>
      <w:r w:rsidRPr="00F452AC">
        <w:t>000</w:t>
      </w:r>
      <w:proofErr w:type="spellEnd"/>
      <w:r w:rsidRPr="00F452AC">
        <w:t xml:space="preserve"> (Двести миллионов)</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«20» апреля 2017г.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03/ук-2017 от «28» апреля 2017 г.</w:t>
      </w:r>
    </w:p>
    <w:p w:rsidR="002F1D1A" w:rsidRPr="00F452AC" w:rsidRDefault="002F1D1A" w:rsidP="002F1D1A">
      <w:pPr>
        <w:ind w:left="200"/>
      </w:pPr>
    </w:p>
    <w:p w:rsidR="002F1D1A" w:rsidRPr="00F452AC" w:rsidRDefault="00AE3F72" w:rsidP="002F1D1A">
      <w:pPr>
        <w:ind w:left="200"/>
      </w:pPr>
      <w:r w:rsidRPr="00F452AC">
        <w:rPr>
          <w:b/>
          <w:i/>
        </w:rPr>
        <w:t>37.</w:t>
      </w:r>
      <w:r w:rsidR="002F1D1A" w:rsidRPr="00F452AC">
        <w:rPr>
          <w:b/>
          <w:i/>
        </w:rPr>
        <w:t>Вид и предмет сделки:</w:t>
      </w:r>
      <w:r w:rsidR="002F1D1A" w:rsidRPr="00F452AC">
        <w:t xml:space="preserve"> Договор поручительства №02П-28414 от «20» апреля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w:t>
      </w:r>
      <w:proofErr w:type="spellStart"/>
      <w:r w:rsidRPr="00F452AC">
        <w:t>Промсвязьбанк</w:t>
      </w:r>
      <w:proofErr w:type="spellEnd"/>
      <w:r w:rsidRPr="00F452AC">
        <w:t>»</w:t>
      </w:r>
    </w:p>
    <w:p w:rsidR="002F1D1A" w:rsidRPr="00F452AC" w:rsidRDefault="002F1D1A" w:rsidP="002F1D1A">
      <w:pPr>
        <w:ind w:left="200"/>
      </w:pPr>
      <w:r w:rsidRPr="00F452AC">
        <w:t>Содержание сделки: Договор поручительства №02П-28414 от «20» апреля 2017 г. за Общество с ограниченной ответственностью «Строительное управление № 910» (ООО «СУ 910») по договору о выдаче банковской гарантии № 28414. По настоящему договору Поручитель обязывается перед Кредитором отвечать за исполнение ООО «СУ 910» (адрес: 142200, Московская обл., г. Серпухов, площадь Ленина, дом 7, ИНН 5043058685, ОГРН 1165043051887).</w:t>
      </w:r>
    </w:p>
    <w:p w:rsidR="002F1D1A" w:rsidRPr="00F452AC" w:rsidRDefault="002F1D1A" w:rsidP="002F1D1A">
      <w:pPr>
        <w:ind w:left="200"/>
      </w:pPr>
      <w:r w:rsidRPr="00F452AC">
        <w:t>срок исполнения обязательств по сделке – «29»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- 200 000 </w:t>
      </w:r>
      <w:proofErr w:type="spellStart"/>
      <w:r w:rsidRPr="00F452AC">
        <w:t>000</w:t>
      </w:r>
      <w:proofErr w:type="spellEnd"/>
      <w:r w:rsidRPr="00F452AC">
        <w:t xml:space="preserve"> (Двести миллионов)</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12 332 057 тыс. рублей на 31.12.2016 г.</w:t>
      </w:r>
    </w:p>
    <w:p w:rsidR="002F1D1A" w:rsidRPr="00F452AC" w:rsidRDefault="002F1D1A" w:rsidP="002F1D1A">
      <w:pPr>
        <w:ind w:left="200"/>
      </w:pPr>
      <w:r w:rsidRPr="00F452AC">
        <w:t>Дата совершения сделки (заключения договора) – «20» апреля 2017г.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 апреля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03/ук-2017 от «28» апреля 2017 г.</w:t>
      </w:r>
    </w:p>
    <w:p w:rsidR="00B0380D" w:rsidRPr="00F452AC" w:rsidRDefault="00B0380D" w:rsidP="002F1D1A">
      <w:pPr>
        <w:ind w:left="200"/>
      </w:pPr>
    </w:p>
    <w:p w:rsidR="002F1D1A" w:rsidRPr="00F452AC" w:rsidRDefault="00AE3F72" w:rsidP="002F1D1A">
      <w:pPr>
        <w:ind w:left="200"/>
      </w:pPr>
      <w:r w:rsidRPr="00F452AC">
        <w:rPr>
          <w:b/>
          <w:i/>
        </w:rPr>
        <w:t>38.</w:t>
      </w:r>
      <w:r w:rsidR="002F1D1A" w:rsidRPr="00F452AC">
        <w:rPr>
          <w:b/>
          <w:i/>
        </w:rPr>
        <w:t>Вид и предмет сделки:</w:t>
      </w:r>
      <w:r w:rsidR="002F1D1A" w:rsidRPr="00F452AC">
        <w:t xml:space="preserve"> Дополнительное соглашение №1 от 22 июня 2017 г. к Договору поручительства № 36-2017/ДП-01 от «20» апреля 2017 г.</w:t>
      </w:r>
    </w:p>
    <w:p w:rsidR="002F1D1A" w:rsidRPr="00F452AC" w:rsidRDefault="002F1D1A" w:rsidP="002F1D1A">
      <w:pPr>
        <w:ind w:left="200"/>
      </w:pPr>
      <w:r w:rsidRPr="00F452AC">
        <w:t>Стороны сделки: Акционерное общество «Дорожно-строительная компания «АВТОБАН», Акционерное общество «Северный морской путь»</w:t>
      </w:r>
    </w:p>
    <w:p w:rsidR="002F1D1A" w:rsidRPr="00F452AC" w:rsidRDefault="002F1D1A" w:rsidP="002F1D1A">
      <w:pPr>
        <w:ind w:left="200"/>
      </w:pPr>
      <w:r w:rsidRPr="00F452AC">
        <w:t>Содержание сделки: Дополнительное соглашение №1 от 22 июня 2017 г. к Договору поручительства № 36-2017/ДП-01 от «20» апреля 2017 г. за Открытое акционерное общество «</w:t>
      </w:r>
      <w:proofErr w:type="spellStart"/>
      <w:r w:rsidRPr="00F452AC">
        <w:t>Ханты-Мансийскдорстрой</w:t>
      </w:r>
      <w:proofErr w:type="spellEnd"/>
      <w:r w:rsidRPr="00F452AC">
        <w:t>» (ОАО «ХМДС») по Кредитному договору № 36-2017/КЛ от «20» апреля 2017 года. По настоящему договору Поручитель обязывается перед Кредитором отвечать за исполнение ОАО «ХМДС» (адрес: 628403, г. Сургут, Ханты-Мансийский АО, ул. Маяковского, д. 38, ИНН 8601013827, ОГРН 1028600579622).</w:t>
      </w:r>
    </w:p>
    <w:p w:rsidR="002F1D1A" w:rsidRPr="00F452AC" w:rsidRDefault="002F1D1A" w:rsidP="002F1D1A">
      <w:pPr>
        <w:ind w:left="200"/>
      </w:pPr>
      <w:r w:rsidRPr="00F452AC">
        <w:t>срок исполнения обязательств по сделке – 20 апреля 2022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- 1 500 000 </w:t>
      </w:r>
      <w:proofErr w:type="spellStart"/>
      <w:r w:rsidRPr="00F452AC">
        <w:t>000</w:t>
      </w:r>
      <w:proofErr w:type="spellEnd"/>
      <w:r w:rsidRPr="00F452AC">
        <w:t xml:space="preserve"> (Один миллиард пятьсот миллионов) рублей</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«22» июня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«04» августа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11/ук-2017 от «04» августа 2017 г.</w:t>
      </w:r>
    </w:p>
    <w:p w:rsidR="002F1D1A" w:rsidRPr="00F452AC" w:rsidRDefault="002F1D1A" w:rsidP="002F1D1A">
      <w:pPr>
        <w:ind w:left="200"/>
      </w:pPr>
    </w:p>
    <w:p w:rsidR="002F1D1A" w:rsidRPr="00F452AC" w:rsidRDefault="00AE3F72" w:rsidP="002F1D1A">
      <w:pPr>
        <w:ind w:left="200"/>
      </w:pPr>
      <w:r w:rsidRPr="00F452AC">
        <w:rPr>
          <w:b/>
          <w:i/>
        </w:rPr>
        <w:t>39.</w:t>
      </w:r>
      <w:r w:rsidR="002F1D1A" w:rsidRPr="00F452AC">
        <w:rPr>
          <w:b/>
          <w:i/>
        </w:rPr>
        <w:t>Вид и предмет сделки: Д</w:t>
      </w:r>
      <w:r w:rsidR="002F1D1A" w:rsidRPr="00F452AC">
        <w:t>оговор поручительства №49-2017/ДП-01 от «22» июня 2017 г.</w:t>
      </w:r>
    </w:p>
    <w:p w:rsidR="002F1D1A" w:rsidRPr="00F452AC" w:rsidRDefault="002F1D1A" w:rsidP="002F1D1A">
      <w:pPr>
        <w:ind w:left="200"/>
      </w:pPr>
      <w:r w:rsidRPr="00F452AC">
        <w:t>Стороны сделки: Акционерное общество «Дорожно-строительная компания «АВТОБАН», Акционерное общество «Северный морской путь»</w:t>
      </w:r>
    </w:p>
    <w:p w:rsidR="002F1D1A" w:rsidRPr="00F452AC" w:rsidRDefault="002F1D1A" w:rsidP="002F1D1A">
      <w:pPr>
        <w:ind w:left="200"/>
      </w:pPr>
      <w:r w:rsidRPr="00F452AC">
        <w:t>Содержание сделки: Договор поручительства №49-2017/ДП-01 от «22» июня 2017 г. за Открытое акционерное общество «</w:t>
      </w:r>
      <w:proofErr w:type="spellStart"/>
      <w:r w:rsidRPr="00F452AC">
        <w:t>Ханты-Мансийскдорстрой</w:t>
      </w:r>
      <w:proofErr w:type="spellEnd"/>
      <w:r w:rsidRPr="00F452AC">
        <w:t>» (ОАО «ХМДС») по Договору № 49-2017/БГ о выдаче банковской гарантии от «22» июня 2017 года. По настоящему договору Поручитель обязывается перед Гарантом отвечать за исполнение ОАО «ХМДС» (адрес: 628403, г. Сургут, Ханты-Мансийский АО, ул. Маяковского, д. 38, ИНН 8601013827, ОГРН 1028600579622).</w:t>
      </w:r>
    </w:p>
    <w:p w:rsidR="002F1D1A" w:rsidRPr="00F452AC" w:rsidRDefault="002F1D1A" w:rsidP="002F1D1A">
      <w:pPr>
        <w:ind w:left="200"/>
      </w:pPr>
      <w:r w:rsidRPr="00F452AC">
        <w:t>срок исполнения обязательств по сделке – 20 октября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- 343 068 799,00 (Триста сорок три миллиона шестьдесят восемь тысяч семьсот девяносто девять) рублей</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«22» июня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«04» августа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11/ук-2017 от «04» августа 2017 г.</w:t>
      </w:r>
    </w:p>
    <w:p w:rsidR="002F1D1A" w:rsidRPr="00F452AC" w:rsidRDefault="002F1D1A" w:rsidP="002F1D1A">
      <w:pPr>
        <w:ind w:left="200"/>
      </w:pPr>
    </w:p>
    <w:p w:rsidR="002F1D1A" w:rsidRPr="00F452AC" w:rsidRDefault="00AE3F72" w:rsidP="002F1D1A">
      <w:pPr>
        <w:ind w:left="200"/>
      </w:pPr>
      <w:r w:rsidRPr="00F452AC">
        <w:rPr>
          <w:b/>
          <w:i/>
        </w:rPr>
        <w:t>40.</w:t>
      </w:r>
      <w:r w:rsidR="002F1D1A" w:rsidRPr="00F452AC">
        <w:rPr>
          <w:b/>
          <w:i/>
        </w:rPr>
        <w:t>Вид и предмет сделки:</w:t>
      </w:r>
      <w:r w:rsidR="002F1D1A" w:rsidRPr="00F452AC">
        <w:t xml:space="preserve"> Договор поручительства №140 от «26» июня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Договор поручительства №140 от «26» июня 2017 г. за Открытое акционерное общество «Строительное управление № 909» (ОАО «СУ №909») по Договору № 67/0000/0056/47 о предоставлении банковской гарантии от «26» июня 2017 года. По настоящему договору Поручитель обязывается перед Гарантом отвечать за исполнение ОАО «СУ №909» (адрес: 628611, Ханты-Мансийский Автономный Округ - </w:t>
      </w:r>
      <w:proofErr w:type="spellStart"/>
      <w:r w:rsidRPr="00F452AC">
        <w:t>Югра</w:t>
      </w:r>
      <w:proofErr w:type="spellEnd"/>
      <w:r w:rsidRPr="00F452AC">
        <w:t xml:space="preserve"> </w:t>
      </w:r>
      <w:proofErr w:type="spellStart"/>
      <w:r w:rsidRPr="00F452AC">
        <w:t>окр</w:t>
      </w:r>
      <w:proofErr w:type="spellEnd"/>
      <w:r w:rsidRPr="00F452AC">
        <w:t>., г. Нижневартовск, ул. Нефтяников, д. 46 корп. А, ИНН 8603000799, ОГРН 1028600946395).</w:t>
      </w:r>
    </w:p>
    <w:p w:rsidR="002F1D1A" w:rsidRPr="00F452AC" w:rsidRDefault="002F1D1A" w:rsidP="002F1D1A">
      <w:pPr>
        <w:ind w:left="200"/>
      </w:pPr>
      <w:r w:rsidRPr="00F452AC">
        <w:t>срок исполнения обязательств по сделке – 31 января 2021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- 1 954 800,00 (Один миллион девятьсот пятьдесят четыре тысячи восемьсот) рублей</w:t>
      </w:r>
    </w:p>
    <w:p w:rsidR="002F1D1A" w:rsidRPr="00F452AC" w:rsidRDefault="002F1D1A" w:rsidP="002F1D1A">
      <w:pPr>
        <w:ind w:left="200"/>
      </w:pPr>
      <w:r w:rsidRPr="00F452AC">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«26» июня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«04» августа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11/ук-2017 от «04» августа 2017 г.</w:t>
      </w:r>
    </w:p>
    <w:p w:rsidR="002F1D1A" w:rsidRPr="00F452AC" w:rsidRDefault="002F1D1A" w:rsidP="002F1D1A">
      <w:pPr>
        <w:ind w:left="200"/>
      </w:pPr>
    </w:p>
    <w:p w:rsidR="002F1D1A" w:rsidRPr="00F452AC" w:rsidRDefault="00AE3F72" w:rsidP="002F1D1A">
      <w:pPr>
        <w:ind w:left="200"/>
      </w:pPr>
      <w:r w:rsidRPr="00F452AC">
        <w:rPr>
          <w:b/>
          <w:i/>
        </w:rPr>
        <w:t>41.</w:t>
      </w:r>
      <w:r w:rsidR="002F1D1A" w:rsidRPr="00F452AC">
        <w:rPr>
          <w:b/>
          <w:i/>
        </w:rPr>
        <w:t>Вид и предмет сделки:</w:t>
      </w:r>
      <w:r w:rsidR="002F1D1A" w:rsidRPr="00F452AC">
        <w:t xml:space="preserve"> Договор поручительства №PR-1/17 от «13»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«РОСБАНК».</w:t>
      </w:r>
    </w:p>
    <w:p w:rsidR="002F1D1A" w:rsidRPr="00F452AC" w:rsidRDefault="002F1D1A" w:rsidP="002F1D1A">
      <w:pPr>
        <w:ind w:left="200"/>
      </w:pPr>
      <w:r w:rsidRPr="00F452AC">
        <w:t>Содержание сделки: Договор поручительства №PR-1/17 от «13» июля 2017 г. за Открытое акционерное общество «</w:t>
      </w:r>
      <w:proofErr w:type="spellStart"/>
      <w:r w:rsidRPr="00F452AC">
        <w:t>Ханты-Мансийскдорстрой</w:t>
      </w:r>
      <w:proofErr w:type="spellEnd"/>
      <w:r w:rsidRPr="00F452AC">
        <w:t>» (ОАО «ХМДС») по Договору о выдаче банковских гарантий от «13» июля 2017 года. По настоящему договору Поручитель обязывается перед Гарантом отвечать за исполнение ОАО «ХМДС» (адрес: 628403, г. Сургут, Ханты-Мансийский АО, ул. Маяковского, д. 38, ИНН 8601013827, ОГРН 1028600579622).</w:t>
      </w:r>
    </w:p>
    <w:p w:rsidR="002F1D1A" w:rsidRPr="00F452AC" w:rsidRDefault="002F1D1A" w:rsidP="002F1D1A">
      <w:pPr>
        <w:ind w:left="200"/>
      </w:pPr>
      <w:r w:rsidRPr="00F452AC">
        <w:t>срок исполнения обязательств по сделке – 23 июля 2023 г.</w:t>
      </w:r>
    </w:p>
    <w:p w:rsidR="002F1D1A" w:rsidRPr="00F452AC" w:rsidRDefault="002F1D1A" w:rsidP="002F1D1A">
      <w:pPr>
        <w:ind w:left="200"/>
      </w:pPr>
      <w:proofErr w:type="gramStart"/>
      <w:r w:rsidRPr="00F452AC">
        <w:t>размер сделки в денежном выражении - 1 500 000 000,00 (Один миллиард пятьсот миллионов) рублей 00 копеек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roofErr w:type="gramEnd"/>
    </w:p>
    <w:p w:rsidR="002F1D1A" w:rsidRPr="00F452AC" w:rsidRDefault="002F1D1A" w:rsidP="002F1D1A">
      <w:pPr>
        <w:ind w:left="200"/>
      </w:pPr>
      <w:r w:rsidRPr="00F452AC">
        <w:t>Дата совершения сделки (заключения договора) – «13» июля 2017 г.</w:t>
      </w:r>
    </w:p>
    <w:p w:rsidR="002F1D1A" w:rsidRPr="00F452AC" w:rsidRDefault="002F1D1A" w:rsidP="002F1D1A">
      <w:pPr>
        <w:ind w:left="200"/>
      </w:pPr>
      <w:r w:rsidRPr="00F452AC">
        <w:t xml:space="preserve">Категория сделки </w:t>
      </w:r>
      <w:proofErr w:type="gramStart"/>
      <w:r w:rsidRPr="00F452AC">
        <w:t>–С</w:t>
      </w:r>
      <w:proofErr w:type="gramEnd"/>
      <w:r w:rsidRPr="00F452AC">
        <w:t xml:space="preserve">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«06»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«06» сентября 2017 г.</w:t>
      </w:r>
    </w:p>
    <w:p w:rsidR="002F1D1A" w:rsidRPr="00F452AC" w:rsidRDefault="002F1D1A" w:rsidP="002F1D1A">
      <w:pPr>
        <w:ind w:left="200"/>
      </w:pPr>
    </w:p>
    <w:p w:rsidR="002F1D1A" w:rsidRPr="00F452AC" w:rsidRDefault="00AE3F72" w:rsidP="002F1D1A">
      <w:pPr>
        <w:ind w:left="200"/>
      </w:pPr>
      <w:r w:rsidRPr="00F452AC">
        <w:rPr>
          <w:b/>
          <w:i/>
        </w:rPr>
        <w:t>42.</w:t>
      </w:r>
      <w:r w:rsidR="002F1D1A" w:rsidRPr="00F452AC">
        <w:rPr>
          <w:b/>
          <w:i/>
        </w:rPr>
        <w:t>Вид и предмет сделки:</w:t>
      </w:r>
      <w:r w:rsidR="002F1D1A" w:rsidRPr="00F452AC">
        <w:t xml:space="preserve"> Договор залога ценных бумаг №078-ЗАЛ-1 от «28»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залога ценных бумаг №078-ЗАЛ-1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078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p>
    <w:p w:rsidR="002F1D1A" w:rsidRPr="00F452AC" w:rsidRDefault="002F1D1A" w:rsidP="002F1D1A">
      <w:pPr>
        <w:ind w:left="200"/>
      </w:pPr>
      <w:r w:rsidRPr="00F452AC">
        <w:t>срок исполнения обязательств по сделке – 29 июня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- 500 000 000,00 (Пятьсот миллионов) рублей 00 копеек</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43.</w:t>
      </w:r>
      <w:r w:rsidR="002F1D1A" w:rsidRPr="00F452AC">
        <w:rPr>
          <w:b/>
          <w:i/>
        </w:rPr>
        <w:t>Вид и предмет сделки</w:t>
      </w:r>
      <w:r w:rsidR="002F1D1A" w:rsidRPr="00F452AC">
        <w:t xml:space="preserve">: Договор последующего залога доли в уставном </w:t>
      </w:r>
      <w:proofErr w:type="gramStart"/>
      <w:r w:rsidR="002F1D1A" w:rsidRPr="00F452AC">
        <w:t>капитале</w:t>
      </w:r>
      <w:proofErr w:type="gramEnd"/>
      <w:r w:rsidR="002F1D1A" w:rsidRPr="00F452AC">
        <w:t xml:space="preserve"> №078-ЗАЛ-2 от «28»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последующего залога доли в уставном капитале №078-ЗАЛ-2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078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w:t>
      </w:r>
      <w:proofErr w:type="gramEnd"/>
      <w:r w:rsidRPr="00F452AC">
        <w:t xml:space="preserve"> </w:t>
      </w:r>
      <w:proofErr w:type="gramStart"/>
      <w:r w:rsidRPr="00F452AC">
        <w:t>7729747812, ОГРН 1137746702191).</w:t>
      </w:r>
      <w:proofErr w:type="gramEnd"/>
    </w:p>
    <w:p w:rsidR="002F1D1A" w:rsidRPr="00F452AC" w:rsidRDefault="002F1D1A" w:rsidP="002F1D1A">
      <w:pPr>
        <w:ind w:left="200"/>
      </w:pPr>
      <w:r w:rsidRPr="00F452AC">
        <w:t>срок исполнения обязательств по сделке – 29 июня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- 75 000 </w:t>
      </w:r>
      <w:proofErr w:type="spellStart"/>
      <w:r w:rsidRPr="00F452AC">
        <w:t>000</w:t>
      </w:r>
      <w:proofErr w:type="spellEnd"/>
      <w:r w:rsidRPr="00F452AC">
        <w:t xml:space="preserve"> (Семьдесят пять миллионов) рублей 00</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44.</w:t>
      </w:r>
      <w:r w:rsidR="002F1D1A" w:rsidRPr="00F452AC">
        <w:rPr>
          <w:b/>
          <w:i/>
        </w:rPr>
        <w:t>Вид и предмет сделки:</w:t>
      </w:r>
      <w:r w:rsidR="002F1D1A" w:rsidRPr="00F452AC">
        <w:t xml:space="preserve"> Договор поручительства №078-ПОР-1 от «28»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поручительства №078-ПОР-1 от «28» июля 2017 г. за Общество с ограниченной ответственностью «Автодорожная строительная корпорация» (ООО «АСК») по Договору о предоставлении банковской гарантии № 078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p>
    <w:p w:rsidR="002F1D1A" w:rsidRPr="00F452AC" w:rsidRDefault="002F1D1A" w:rsidP="002F1D1A">
      <w:pPr>
        <w:ind w:left="200"/>
      </w:pPr>
      <w:proofErr w:type="gramStart"/>
      <w:r w:rsidRPr="00F452AC">
        <w:t>с</w:t>
      </w:r>
      <w:proofErr w:type="gramEnd"/>
      <w:r w:rsidRPr="00F452AC">
        <w:t>рок исполнения обязательств по сделке – 29 июня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- 75 000 </w:t>
      </w:r>
      <w:proofErr w:type="spellStart"/>
      <w:r w:rsidRPr="00F452AC">
        <w:t>000</w:t>
      </w:r>
      <w:proofErr w:type="spellEnd"/>
      <w:r w:rsidRPr="00F452AC">
        <w:t xml:space="preserve"> (Семьдесят пять миллионов) рублей 00</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45.</w:t>
      </w:r>
      <w:r w:rsidR="002F1D1A" w:rsidRPr="00F452AC">
        <w:rPr>
          <w:b/>
          <w:i/>
        </w:rPr>
        <w:t>Вид и предмет сделки:</w:t>
      </w:r>
      <w:r w:rsidR="002F1D1A" w:rsidRPr="00F452AC">
        <w:t xml:space="preserve"> Договор залога ценных бумаг №079-ЗАЛ-1 от «28»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залога ценных бумаг №079-ЗАЛ-1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r w:rsidRPr="00F452AC">
        <w:t>).</w:t>
      </w:r>
    </w:p>
    <w:p w:rsidR="002F1D1A" w:rsidRPr="00F452AC" w:rsidRDefault="002F1D1A" w:rsidP="002F1D1A">
      <w:pPr>
        <w:ind w:left="200"/>
      </w:pPr>
      <w:r w:rsidRPr="00F452AC">
        <w:t>срок исполнения обязательств по сделке – 31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- 500 000 </w:t>
      </w:r>
      <w:proofErr w:type="spellStart"/>
      <w:r w:rsidRPr="00F452AC">
        <w:t>000</w:t>
      </w:r>
      <w:proofErr w:type="spellEnd"/>
      <w:r w:rsidRPr="00F452AC">
        <w:t xml:space="preserve"> (Пятьсот миллионов) рублей 00</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w:t>
      </w:r>
      <w:r w:rsidR="00AE3F72" w:rsidRPr="00F452AC">
        <w:t>в отношении,</w:t>
      </w:r>
      <w:r w:rsidRPr="00F452AC">
        <w:t xml:space="preserve">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46.</w:t>
      </w:r>
      <w:r w:rsidR="002F1D1A" w:rsidRPr="00F452AC">
        <w:rPr>
          <w:b/>
          <w:i/>
        </w:rPr>
        <w:t>Вид и предмет сделки:</w:t>
      </w:r>
      <w:r w:rsidR="002F1D1A" w:rsidRPr="00F452AC">
        <w:t xml:space="preserve"> Договор последующего залога доли в уставном </w:t>
      </w:r>
      <w:proofErr w:type="gramStart"/>
      <w:r w:rsidR="002F1D1A" w:rsidRPr="00F452AC">
        <w:t>капитале</w:t>
      </w:r>
      <w:proofErr w:type="gramEnd"/>
      <w:r w:rsidR="002F1D1A" w:rsidRPr="00F452AC">
        <w:t xml:space="preserve"> №079-ЗАЛ-2 от «28»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последующего залога доли в уставном капитале №079-ЗАЛ-2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w:t>
      </w:r>
      <w:proofErr w:type="gramEnd"/>
      <w:r w:rsidRPr="00F452AC">
        <w:t xml:space="preserve"> </w:t>
      </w:r>
      <w:proofErr w:type="gramStart"/>
      <w:r w:rsidRPr="00F452AC">
        <w:t>7729747812, ОГРН 1137746702191).</w:t>
      </w:r>
      <w:proofErr w:type="gramEnd"/>
    </w:p>
    <w:p w:rsidR="002F1D1A" w:rsidRPr="00F452AC" w:rsidRDefault="002F1D1A" w:rsidP="002F1D1A">
      <w:pPr>
        <w:ind w:left="200"/>
      </w:pPr>
      <w:r w:rsidRPr="00F452AC">
        <w:t>срок исполнения обязательств по сделке – 31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- 75 000 </w:t>
      </w:r>
      <w:proofErr w:type="spellStart"/>
      <w:r w:rsidRPr="00F452AC">
        <w:t>000</w:t>
      </w:r>
      <w:proofErr w:type="spellEnd"/>
      <w:r w:rsidRPr="00F452AC">
        <w:t xml:space="preserve"> (Семьдесят пять миллионов) рублей 00</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47.</w:t>
      </w:r>
      <w:r w:rsidR="002F1D1A" w:rsidRPr="00F452AC">
        <w:rPr>
          <w:b/>
          <w:i/>
        </w:rPr>
        <w:t xml:space="preserve">Вид и предмет сделки: </w:t>
      </w:r>
      <w:r w:rsidR="002F1D1A" w:rsidRPr="00F452AC">
        <w:t>Договор залога прав по договору залогового счета №079-ЗАЛ-5 от «28»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залога прав по договору залогового счета №079-ЗАЛ-5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w:t>
      </w:r>
      <w:proofErr w:type="gramEnd"/>
      <w:r w:rsidRPr="00F452AC">
        <w:t xml:space="preserve"> </w:t>
      </w:r>
      <w:proofErr w:type="gramStart"/>
      <w:r w:rsidRPr="00F452AC">
        <w:t>7729747812, ОГРН 1137746702191).</w:t>
      </w:r>
      <w:proofErr w:type="gramEnd"/>
    </w:p>
    <w:p w:rsidR="002F1D1A" w:rsidRPr="00F452AC" w:rsidRDefault="002F1D1A" w:rsidP="002F1D1A">
      <w:pPr>
        <w:ind w:left="200"/>
      </w:pPr>
      <w:r w:rsidRPr="00F452AC">
        <w:t>срок исполнения обязательств по сделке – 31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- 12 661 139 760 (Двенадцать миллиардов шестьсот шестьдесят один миллион сто тридцать девять тысяч семьсот шестьдесят) рублей 00 копеек</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48.</w:t>
      </w:r>
      <w:r w:rsidR="002F1D1A" w:rsidRPr="00F452AC">
        <w:rPr>
          <w:b/>
          <w:i/>
        </w:rPr>
        <w:t>Вид и предмет сделки:</w:t>
      </w:r>
      <w:r w:rsidR="002F1D1A" w:rsidRPr="00F452AC">
        <w:t xml:space="preserve"> Договор поручительства №079-ПОР-1 от «28» июля 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поручительства №079-ПОР-1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p>
    <w:p w:rsidR="002F1D1A" w:rsidRPr="00F452AC" w:rsidRDefault="002F1D1A" w:rsidP="002F1D1A">
      <w:pPr>
        <w:ind w:left="200"/>
      </w:pPr>
      <w:proofErr w:type="gramStart"/>
      <w:r w:rsidRPr="00F452AC">
        <w:t>с</w:t>
      </w:r>
      <w:proofErr w:type="gramEnd"/>
      <w:r w:rsidRPr="00F452AC">
        <w:t>рок исполнения обязательств по сделке – 31 декабря 2020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- 12 661 139 760 (Двенадцать миллиардов шестьсот шестьдесят один миллион сто тридцать девять тысяч семьсот шестьдесят) рублей 00 копеек</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49.</w:t>
      </w:r>
      <w:r w:rsidR="002F1D1A" w:rsidRPr="00F452AC">
        <w:rPr>
          <w:b/>
          <w:i/>
        </w:rPr>
        <w:t>Вид и предмет сделки:</w:t>
      </w:r>
      <w:r w:rsidR="002F1D1A" w:rsidRPr="00F452AC">
        <w:t xml:space="preserve"> Договор поручительства №085-ПОР-1</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поручительства №085-ПОР-1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p>
    <w:p w:rsidR="002F1D1A" w:rsidRPr="00F452AC" w:rsidRDefault="002F1D1A" w:rsidP="002F1D1A">
      <w:pPr>
        <w:ind w:left="200"/>
      </w:pPr>
      <w:proofErr w:type="gramStart"/>
      <w:r w:rsidRPr="00F452AC">
        <w:t>с</w:t>
      </w:r>
      <w:proofErr w:type="gramEnd"/>
      <w:r w:rsidRPr="00F452AC">
        <w:t>рок исполнения обязательств по сделке – 31 августа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- 100 000 </w:t>
      </w:r>
      <w:proofErr w:type="spellStart"/>
      <w:r w:rsidRPr="00F452AC">
        <w:t>000</w:t>
      </w:r>
      <w:proofErr w:type="spellEnd"/>
      <w:r w:rsidRPr="00F452AC">
        <w:t xml:space="preserve"> (Сто миллионов) рублей</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«29» сентября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50.</w:t>
      </w:r>
      <w:r w:rsidR="002F1D1A" w:rsidRPr="00F452AC">
        <w:rPr>
          <w:b/>
          <w:i/>
        </w:rPr>
        <w:t>Вид и предмет сделки</w:t>
      </w:r>
      <w:r w:rsidR="002F1D1A" w:rsidRPr="00F452AC">
        <w:t>: Договор последующего залога ценных бумаг №085-ЗАЛ-1</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последующего залога ценных бумаг №085-ЗАЛ-1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p>
    <w:p w:rsidR="002F1D1A" w:rsidRPr="00F452AC" w:rsidRDefault="002F1D1A" w:rsidP="002F1D1A">
      <w:pPr>
        <w:ind w:left="200"/>
      </w:pPr>
      <w:proofErr w:type="gramStart"/>
      <w:r w:rsidRPr="00F452AC">
        <w:t>с</w:t>
      </w:r>
      <w:proofErr w:type="gramEnd"/>
      <w:r w:rsidRPr="00F452AC">
        <w:t>рок исполнения обязательств по сделке – 31 августа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- 500 000 </w:t>
      </w:r>
      <w:proofErr w:type="spellStart"/>
      <w:r w:rsidRPr="00F452AC">
        <w:t>000</w:t>
      </w:r>
      <w:proofErr w:type="spellEnd"/>
      <w:r w:rsidRPr="00F452AC">
        <w:t xml:space="preserve"> (Пятьсот миллионов) рублей 00</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«29» сентября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51.</w:t>
      </w:r>
      <w:r w:rsidR="002F1D1A" w:rsidRPr="00F452AC">
        <w:rPr>
          <w:b/>
          <w:i/>
        </w:rPr>
        <w:t>Вид и предмет сделки:</w:t>
      </w:r>
      <w:r w:rsidR="002F1D1A" w:rsidRPr="00F452AC">
        <w:t xml:space="preserve"> Договор последующего залога ценных бумаг №085-ЗАЛ-1</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последующего залога ценных бумаг №085-ЗАЛ-1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p>
    <w:p w:rsidR="002F1D1A" w:rsidRPr="00F452AC" w:rsidRDefault="002F1D1A" w:rsidP="002F1D1A">
      <w:pPr>
        <w:ind w:left="200"/>
      </w:pPr>
      <w:proofErr w:type="gramStart"/>
      <w:r w:rsidRPr="00F452AC">
        <w:t>с</w:t>
      </w:r>
      <w:proofErr w:type="gramEnd"/>
      <w:r w:rsidRPr="00F452AC">
        <w:t>рок исполнения обязательств по сделке – 31 августа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- 500 000 </w:t>
      </w:r>
      <w:proofErr w:type="spellStart"/>
      <w:r w:rsidRPr="00F452AC">
        <w:t>000</w:t>
      </w:r>
      <w:proofErr w:type="spellEnd"/>
      <w:r w:rsidRPr="00F452AC">
        <w:t xml:space="preserve"> (Пятьсот миллионов) рублей 00</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«29» сентября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52.</w:t>
      </w:r>
      <w:r w:rsidR="002F1D1A" w:rsidRPr="00F452AC">
        <w:rPr>
          <w:b/>
          <w:i/>
        </w:rPr>
        <w:t>Вид и предмет сделки:</w:t>
      </w:r>
      <w:r w:rsidR="002F1D1A" w:rsidRPr="00F452AC">
        <w:t xml:space="preserve"> Договор последующего залога доли в уставном </w:t>
      </w:r>
      <w:proofErr w:type="gramStart"/>
      <w:r w:rsidR="002F1D1A" w:rsidRPr="00F452AC">
        <w:t>капитале</w:t>
      </w:r>
      <w:proofErr w:type="gramEnd"/>
      <w:r w:rsidR="002F1D1A" w:rsidRPr="00F452AC">
        <w:t xml:space="preserve"> №085-ЗАЛ-2</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последующего залога доли в уставном капитале №085-ЗАЛ-2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roofErr w:type="gramEnd"/>
    </w:p>
    <w:p w:rsidR="002F1D1A" w:rsidRPr="00F452AC" w:rsidRDefault="002F1D1A" w:rsidP="002F1D1A">
      <w:pPr>
        <w:ind w:left="200"/>
      </w:pPr>
      <w:proofErr w:type="gramStart"/>
      <w:r w:rsidRPr="00F452AC">
        <w:t>с</w:t>
      </w:r>
      <w:proofErr w:type="gramEnd"/>
      <w:r w:rsidRPr="00F452AC">
        <w:t>рок исполнения обязательств по сделке – 31 августа 2023 г.</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- 75 000 </w:t>
      </w:r>
      <w:proofErr w:type="spellStart"/>
      <w:r w:rsidRPr="00F452AC">
        <w:t>000</w:t>
      </w:r>
      <w:proofErr w:type="spellEnd"/>
      <w:r w:rsidRPr="00F452AC">
        <w:t xml:space="preserve"> (Семьдесят пять миллионов) рублей 00</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«29» сентября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«27» сентября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 сентября 2017 г.</w:t>
      </w:r>
    </w:p>
    <w:p w:rsidR="002F1D1A" w:rsidRPr="00F452AC" w:rsidRDefault="002F1D1A" w:rsidP="002F1D1A">
      <w:pPr>
        <w:ind w:left="200"/>
      </w:pPr>
    </w:p>
    <w:p w:rsidR="002F1D1A" w:rsidRPr="00F452AC" w:rsidRDefault="00AE3F72" w:rsidP="002F1D1A">
      <w:pPr>
        <w:ind w:left="200"/>
      </w:pPr>
      <w:r w:rsidRPr="00F452AC">
        <w:rPr>
          <w:b/>
          <w:i/>
        </w:rPr>
        <w:t>53.</w:t>
      </w:r>
      <w:r w:rsidR="002F1D1A" w:rsidRPr="00F452AC">
        <w:rPr>
          <w:b/>
          <w:i/>
        </w:rPr>
        <w:t xml:space="preserve">Вид и предмет сделки: </w:t>
      </w:r>
      <w:r w:rsidR="002F1D1A" w:rsidRPr="00F452AC">
        <w:t>Соглашение о спонсорской поддержке</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 Акционерное общество «</w:t>
      </w:r>
      <w:proofErr w:type="spellStart"/>
      <w:r w:rsidRPr="00F452AC">
        <w:t>Газпромбанк</w:t>
      </w:r>
      <w:proofErr w:type="spellEnd"/>
      <w:r w:rsidRPr="00F452AC">
        <w:t>», Евразийский банк развития.</w:t>
      </w:r>
    </w:p>
    <w:p w:rsidR="002F1D1A" w:rsidRPr="00F452AC" w:rsidRDefault="002F1D1A" w:rsidP="002F1D1A">
      <w:pPr>
        <w:ind w:left="200"/>
      </w:pPr>
      <w:r w:rsidRPr="00F452AC">
        <w:t xml:space="preserve">Содержание сделки: Соглашение о спонсорской поддержке Обществу с ограниченной ответственностью «Автодорожная строительная корпорация» (ООО «АСК») (адрес: 119571, г. Москва, проспект Вернадского, дом 92, корпус 1, офис 46, ИНН 7729747812, ОГРН 1137746702191) на предоставление денежных </w:t>
      </w:r>
      <w:proofErr w:type="gramStart"/>
      <w:r w:rsidRPr="00F452AC">
        <w:t>средств</w:t>
      </w:r>
      <w:proofErr w:type="gramEnd"/>
      <w:r w:rsidRPr="00F452AC">
        <w:t xml:space="preserve"> на финансирование инвестиционного проекта по строительству и эксплуатации на платной основе «Центральной кольцевой автомобильной дороги Московской области. </w:t>
      </w:r>
      <w:proofErr w:type="gramStart"/>
      <w:r w:rsidRPr="00F452AC">
        <w:t>Пусковой комплекс (Этап строительства) № 3», реализуемого в соответствии с концессионным соглашением о финансировании, строительстве и эксплуатации на платной основе «Центральной кольцевой автомобильной дороги Московской области.</w:t>
      </w:r>
      <w:proofErr w:type="gramEnd"/>
      <w:r w:rsidRPr="00F452AC">
        <w:t xml:space="preserve"> Пусковой комплекс (Этап строительства) № 3».</w:t>
      </w:r>
    </w:p>
    <w:p w:rsidR="002F1D1A" w:rsidRPr="00F452AC" w:rsidRDefault="002F1D1A" w:rsidP="002F1D1A">
      <w:pPr>
        <w:ind w:left="200"/>
      </w:pPr>
      <w:r w:rsidRPr="00F452AC">
        <w:t xml:space="preserve">срок исполнения обязательств по сделке – </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- 4 000 </w:t>
      </w:r>
      <w:proofErr w:type="spellStart"/>
      <w:r w:rsidRPr="00F452AC">
        <w:t>000</w:t>
      </w:r>
      <w:proofErr w:type="spellEnd"/>
      <w:r w:rsidRPr="00F452AC">
        <w:t xml:space="preserve"> </w:t>
      </w:r>
      <w:proofErr w:type="spellStart"/>
      <w:r w:rsidRPr="00F452AC">
        <w:t>000</w:t>
      </w:r>
      <w:proofErr w:type="spellEnd"/>
      <w:r w:rsidRPr="00F452AC">
        <w:t xml:space="preserve"> (четыре миллиарда) рублей 00 копеек</w:t>
      </w:r>
      <w:r w:rsidRPr="00F452AC">
        <w:tab/>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20 027 399тыс. рублей на 30.06.2017 г.</w:t>
      </w:r>
    </w:p>
    <w:p w:rsidR="002F1D1A" w:rsidRPr="00F452AC" w:rsidRDefault="002F1D1A" w:rsidP="002F1D1A">
      <w:pPr>
        <w:ind w:left="200"/>
      </w:pPr>
      <w:r w:rsidRPr="00F452AC">
        <w:t>Дата совершения сделки (заключения договора) – «31» июля 2017 г.</w:t>
      </w:r>
    </w:p>
    <w:p w:rsidR="002F1D1A" w:rsidRPr="00F452AC" w:rsidRDefault="002F1D1A" w:rsidP="002F1D1A">
      <w:pPr>
        <w:ind w:left="200"/>
      </w:pPr>
      <w:r w:rsidRPr="00F452AC">
        <w:t>Категория сделки – Крупная и с заинтересованностью</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«28» июля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10/ук-2017 от «28» июля 2017 г.</w:t>
      </w:r>
    </w:p>
    <w:p w:rsidR="002F1D1A" w:rsidRPr="00F452AC" w:rsidRDefault="002F1D1A" w:rsidP="002F1D1A">
      <w:pPr>
        <w:ind w:left="200"/>
      </w:pPr>
    </w:p>
    <w:p w:rsidR="002F1D1A" w:rsidRPr="00F452AC" w:rsidRDefault="00AE3F72" w:rsidP="002F1D1A">
      <w:pPr>
        <w:ind w:left="200"/>
      </w:pPr>
      <w:r w:rsidRPr="00F452AC">
        <w:rPr>
          <w:b/>
          <w:i/>
        </w:rPr>
        <w:t>54.</w:t>
      </w:r>
      <w:r w:rsidR="002F1D1A" w:rsidRPr="00F452AC">
        <w:rPr>
          <w:b/>
          <w:i/>
        </w:rPr>
        <w:t>Вид и предмет сделки:</w:t>
      </w:r>
      <w:r w:rsidR="002F1D1A" w:rsidRPr="00F452AC">
        <w:t xml:space="preserve"> Кредитный договор № 2017-Ф3Р/102 от 22 июня 2017 г.</w:t>
      </w:r>
    </w:p>
    <w:p w:rsidR="002F1D1A" w:rsidRPr="00F452AC" w:rsidRDefault="002F1D1A" w:rsidP="002F1D1A">
      <w:pPr>
        <w:ind w:left="200"/>
      </w:pPr>
      <w:r w:rsidRPr="00F452AC">
        <w:t>Стороны сделки: Акционерное общество «Дорожно-строительная компания «АВТОБАН», КБ «</w:t>
      </w:r>
      <w:proofErr w:type="spellStart"/>
      <w:r w:rsidRPr="00F452AC">
        <w:t>ЛОКО-Банк</w:t>
      </w:r>
      <w:proofErr w:type="spellEnd"/>
      <w:r w:rsidRPr="00F452AC">
        <w:t>» (АО).</w:t>
      </w:r>
    </w:p>
    <w:p w:rsidR="002F1D1A" w:rsidRPr="00F452AC" w:rsidRDefault="002F1D1A" w:rsidP="002F1D1A">
      <w:pPr>
        <w:ind w:left="200"/>
      </w:pPr>
      <w:r w:rsidRPr="00F452AC">
        <w:t xml:space="preserve">Содержание сделки: </w:t>
      </w:r>
      <w:proofErr w:type="gramStart"/>
      <w:r w:rsidRPr="00F452AC">
        <w:t>Кредитный договор № 2017-Ф3Р/102 от 22 июня 2017 г. - Банк открывает Обществу кредитную линию на срок с даты выдачи первого кредитного транша по «30» января 2018 года (далее – «Срок Кредитной Линии») с Лимитом Кредитной Линии в размере не более 234 500 000,00 (Двести тридцать четыре миллиона пятьсот тысяч 00/100) рублей и предоставлением кредитных траншей на срок не более, чем</w:t>
      </w:r>
      <w:proofErr w:type="gramEnd"/>
      <w:r w:rsidRPr="00F452AC">
        <w:t xml:space="preserve"> по «30» января 2018 года, под 13,7% </w:t>
      </w:r>
      <w:proofErr w:type="gramStart"/>
      <w:r w:rsidRPr="00F452AC">
        <w:t>годовых</w:t>
      </w:r>
      <w:proofErr w:type="gramEnd"/>
      <w:r w:rsidRPr="00F452AC">
        <w:t xml:space="preserve">. </w:t>
      </w:r>
    </w:p>
    <w:p w:rsidR="002F1D1A" w:rsidRPr="00F452AC" w:rsidRDefault="002F1D1A" w:rsidP="002F1D1A">
      <w:pPr>
        <w:ind w:left="200"/>
      </w:pPr>
      <w:r w:rsidRPr="00F452AC">
        <w:t>срок исполнения обязательств по сделке – «30» января 2018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- 234 500 000,00 (Двести тридцать четыре миллиона пятьсот тысяч 00/100)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22 июня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«29» августа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11/СД-2017 от «29» августа 2017 г.</w:t>
      </w:r>
    </w:p>
    <w:p w:rsidR="002F1D1A" w:rsidRPr="00F452AC" w:rsidRDefault="002F1D1A" w:rsidP="002F1D1A">
      <w:pPr>
        <w:ind w:left="200"/>
        <w:rPr>
          <w:b/>
          <w:i/>
        </w:rPr>
      </w:pPr>
    </w:p>
    <w:p w:rsidR="002F1D1A" w:rsidRPr="00F452AC" w:rsidRDefault="00AE3F72" w:rsidP="002F1D1A">
      <w:pPr>
        <w:ind w:left="200"/>
      </w:pPr>
      <w:r w:rsidRPr="00F452AC">
        <w:rPr>
          <w:b/>
          <w:i/>
        </w:rPr>
        <w:t>55.</w:t>
      </w:r>
      <w:r w:rsidR="002F1D1A" w:rsidRPr="00F452AC">
        <w:rPr>
          <w:b/>
          <w:i/>
        </w:rPr>
        <w:t>Вид и предмет сделки:</w:t>
      </w:r>
      <w:r w:rsidR="002F1D1A" w:rsidRPr="00F452AC">
        <w:t xml:space="preserve"> Договор о предоставлении банковских гарантий № 220617/032875 от «22» июня 2017 г.</w:t>
      </w:r>
    </w:p>
    <w:p w:rsidR="002F1D1A" w:rsidRPr="00F452AC" w:rsidRDefault="002F1D1A" w:rsidP="002F1D1A">
      <w:pPr>
        <w:ind w:left="200"/>
      </w:pPr>
      <w:r w:rsidRPr="00F452AC">
        <w:t>Стороны сделки: Акционерное общество «Дорожно-строительная компания «АВТОБАН», КБ «</w:t>
      </w:r>
      <w:proofErr w:type="spellStart"/>
      <w:r w:rsidRPr="00F452AC">
        <w:t>ЛОКО-Банк</w:t>
      </w:r>
      <w:proofErr w:type="spellEnd"/>
      <w:r w:rsidRPr="00F452AC">
        <w:t>» (АО).</w:t>
      </w:r>
    </w:p>
    <w:p w:rsidR="002F1D1A" w:rsidRPr="00F452AC" w:rsidRDefault="002F1D1A" w:rsidP="002F1D1A">
      <w:pPr>
        <w:ind w:left="200"/>
      </w:pPr>
      <w:r w:rsidRPr="00F452AC">
        <w:t xml:space="preserve">Содержание сделки: </w:t>
      </w:r>
      <w:proofErr w:type="gramStart"/>
      <w:r w:rsidRPr="00F452AC">
        <w:t>Договор о предоставлении банковских гарантий № 220617/032875 от «22» июня 2017 г. - Банк обязуется по поручению Общества выдавать в пользу компании, указанной в графе «Бенефициар» Заявления Общества на выдачу Гарантии по форме согласно Приложению №1 к Договору о предоставлении банковских гарантий, банковские гарантии  (далее - Гарантии) в обеспечение обязательств Общества перед Бенефициаром, указанных в соответствующем Заявлении Общества на выдачу Гарантии, а</w:t>
      </w:r>
      <w:proofErr w:type="gramEnd"/>
      <w:r w:rsidRPr="00F452AC">
        <w:t xml:space="preserve"> Общество обязуется уплачивать Банку вознаграждение за выдачу Гарантий и возмещать денежные суммы, уплаченные Банком Бенефициару по Гарантиям в </w:t>
      </w:r>
      <w:proofErr w:type="gramStart"/>
      <w:r w:rsidRPr="00F452AC">
        <w:t>случае</w:t>
      </w:r>
      <w:proofErr w:type="gramEnd"/>
      <w:r w:rsidRPr="00F452AC">
        <w:t xml:space="preserve"> предъявлении к нему соответствующего требования Бенефициаром;</w:t>
      </w:r>
    </w:p>
    <w:p w:rsidR="002F1D1A" w:rsidRPr="00F452AC" w:rsidRDefault="002F1D1A" w:rsidP="002F1D1A">
      <w:pPr>
        <w:ind w:left="200"/>
      </w:pPr>
      <w:r w:rsidRPr="00F452AC">
        <w:t>Общество уплачивает Банку вознаграждение за выдачу Гарантии по ставке не более 5 (Пять) процентов годовых, но, в любом случае не менее 15 000,00  (Пятнадцать тысяч 00/100) рублей за выдачу каждой гарантии</w:t>
      </w:r>
    </w:p>
    <w:p w:rsidR="002F1D1A" w:rsidRPr="00F452AC" w:rsidRDefault="002F1D1A" w:rsidP="002F1D1A">
      <w:pPr>
        <w:ind w:left="200"/>
      </w:pPr>
      <w:r w:rsidRPr="00F452AC">
        <w:t>срок исполнения обязательств по сделке – «28» февраля 2018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- 78 100 000,00 (Семьдесят восемь миллионов сто тысяч 00/100).</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22 июня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«29» августа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11/СД-2017 от «29» августа 2017 г.</w:t>
      </w:r>
    </w:p>
    <w:p w:rsidR="002F1D1A" w:rsidRPr="00F452AC" w:rsidRDefault="002F1D1A" w:rsidP="002F1D1A">
      <w:pPr>
        <w:ind w:left="200"/>
      </w:pPr>
    </w:p>
    <w:p w:rsidR="002F1D1A" w:rsidRPr="00F452AC" w:rsidRDefault="00AE3F72" w:rsidP="002F1D1A">
      <w:pPr>
        <w:ind w:left="200"/>
      </w:pPr>
      <w:r w:rsidRPr="00F452AC">
        <w:rPr>
          <w:b/>
          <w:i/>
        </w:rPr>
        <w:t>56.</w:t>
      </w:r>
      <w:r w:rsidR="002F1D1A" w:rsidRPr="00F452AC">
        <w:rPr>
          <w:b/>
          <w:i/>
        </w:rPr>
        <w:t>Вид и предмет сделки</w:t>
      </w:r>
      <w:r w:rsidR="002F1D1A" w:rsidRPr="00F452AC">
        <w:t>: Договор № 2017-Ф3Р/104 о порядке предоставления овердрафтов от «22» июня 2017 г.</w:t>
      </w:r>
    </w:p>
    <w:p w:rsidR="002F1D1A" w:rsidRPr="00F452AC" w:rsidRDefault="002F1D1A" w:rsidP="002F1D1A">
      <w:pPr>
        <w:ind w:left="200"/>
      </w:pPr>
      <w:r w:rsidRPr="00F452AC">
        <w:t>Стороны сделки: Акционерное общество «Дорожно-строительная компания «АВТОБАН», КБ «</w:t>
      </w:r>
      <w:proofErr w:type="spellStart"/>
      <w:r w:rsidRPr="00F452AC">
        <w:t>ЛОКО-Банк</w:t>
      </w:r>
      <w:proofErr w:type="spellEnd"/>
      <w:r w:rsidRPr="00F452AC">
        <w:t>» (АО).</w:t>
      </w:r>
    </w:p>
    <w:p w:rsidR="002F1D1A" w:rsidRPr="00F452AC" w:rsidRDefault="002F1D1A" w:rsidP="002F1D1A">
      <w:pPr>
        <w:ind w:left="200"/>
      </w:pPr>
      <w:r w:rsidRPr="00F452AC">
        <w:t xml:space="preserve">Содержание сделки: </w:t>
      </w:r>
      <w:proofErr w:type="gramStart"/>
      <w:r w:rsidRPr="00F452AC">
        <w:t>Договор № 2017-Ф3Р/104 о порядке предоставления овердрафтов от «22» июня 2017 г. - Банк неоднократно предоставляет Обществу краткосрочные кредиты (далее «Овердрафты») на срок не более 1 (Одного) рабочего дня с целью пополнения Счета Общества при недостатке или отсутствии на нем денежных средств в пределах Лимита кредитования и Срока кредитования, установленных Кредитным Договором-2, для проведения следующих операций:</w:t>
      </w:r>
      <w:proofErr w:type="gramEnd"/>
    </w:p>
    <w:p w:rsidR="002F1D1A" w:rsidRPr="00F452AC" w:rsidRDefault="002F1D1A" w:rsidP="002F1D1A">
      <w:pPr>
        <w:ind w:left="200"/>
      </w:pPr>
      <w:r w:rsidRPr="00F452AC">
        <w:t>•</w:t>
      </w:r>
      <w:r w:rsidRPr="00F452AC">
        <w:tab/>
        <w:t>расчетных операций по списанию Банком денежных средств без распоряжений Общества на основании п.9.3. Договора о предоставлении банковских гарантий в размере обязательств Общества по перечислению суммы денежного покрытия в размере выданных гарантий в соответствии с п.9.1. Договора о предоставлении банковских гарантий;</w:t>
      </w:r>
    </w:p>
    <w:p w:rsidR="002F1D1A" w:rsidRPr="00F452AC" w:rsidRDefault="002F1D1A" w:rsidP="002F1D1A">
      <w:pPr>
        <w:ind w:left="200"/>
      </w:pPr>
      <w:r w:rsidRPr="00F452AC">
        <w:t>Лимит кредитования составляет 78 100 000,00 (Семьдесят восемь миллионов сто тысяч 00/100) рублей;</w:t>
      </w:r>
    </w:p>
    <w:p w:rsidR="002F1D1A" w:rsidRPr="00F452AC" w:rsidRDefault="002F1D1A" w:rsidP="002F1D1A">
      <w:pPr>
        <w:ind w:left="200"/>
      </w:pPr>
      <w:r w:rsidRPr="00F452AC">
        <w:t xml:space="preserve">Срок кредитования – </w:t>
      </w:r>
      <w:proofErr w:type="gramStart"/>
      <w:r w:rsidRPr="00F452AC">
        <w:t>с даты предоставления</w:t>
      </w:r>
      <w:proofErr w:type="gramEnd"/>
      <w:r w:rsidRPr="00F452AC">
        <w:t xml:space="preserve"> первого Овердрафта по «01» марта 2018 года. </w:t>
      </w:r>
    </w:p>
    <w:p w:rsidR="002F1D1A" w:rsidRPr="00F452AC" w:rsidRDefault="002F1D1A" w:rsidP="002F1D1A">
      <w:pPr>
        <w:ind w:left="200"/>
      </w:pPr>
      <w:r w:rsidRPr="00F452AC">
        <w:t>Срок возврата Овердрафтов и уплаты процентов – в последний день срока предоставления каждого Овердрафта, т.е. рабочий день, следующий за днем предоставления каждого Овердрафта, но не позднее «01» марта 2018 года.</w:t>
      </w:r>
    </w:p>
    <w:p w:rsidR="002F1D1A" w:rsidRPr="00F452AC" w:rsidRDefault="002F1D1A" w:rsidP="002F1D1A">
      <w:pPr>
        <w:ind w:left="200"/>
      </w:pPr>
      <w:r w:rsidRPr="00F452AC">
        <w:t xml:space="preserve">Процентная ставка по Овердрафту устанавливается в </w:t>
      </w:r>
      <w:proofErr w:type="gramStart"/>
      <w:r w:rsidRPr="00F452AC">
        <w:t>размере</w:t>
      </w:r>
      <w:proofErr w:type="gramEnd"/>
      <w:r w:rsidRPr="00F452AC">
        <w:t xml:space="preserve"> 25 (Двадцать пять) процентов годовых</w:t>
      </w:r>
    </w:p>
    <w:p w:rsidR="002F1D1A" w:rsidRPr="00F452AC" w:rsidRDefault="002F1D1A" w:rsidP="002F1D1A">
      <w:pPr>
        <w:ind w:left="200"/>
      </w:pPr>
      <w:r w:rsidRPr="00F452AC">
        <w:t>срок исполнения обязательств по сделке – «01» марта 2018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- 78 100 000,00 (Семьдесят восемь миллионов сто тысяч 00/100).</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22 июня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«29» августа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11/СД-2017 от «29» августа 2017 г.</w:t>
      </w:r>
    </w:p>
    <w:p w:rsidR="002F1D1A" w:rsidRPr="00F452AC" w:rsidRDefault="002F1D1A" w:rsidP="002F1D1A">
      <w:pPr>
        <w:ind w:left="200"/>
      </w:pPr>
    </w:p>
    <w:p w:rsidR="002F1D1A" w:rsidRPr="00F452AC" w:rsidRDefault="003F13B8" w:rsidP="002F1D1A">
      <w:pPr>
        <w:ind w:left="200"/>
      </w:pPr>
      <w:r w:rsidRPr="00F452AC">
        <w:rPr>
          <w:b/>
          <w:i/>
        </w:rPr>
        <w:t>57.</w:t>
      </w:r>
      <w:r w:rsidR="002F1D1A" w:rsidRPr="00F452AC">
        <w:rPr>
          <w:b/>
          <w:i/>
        </w:rPr>
        <w:t>Вид и предмет сделки:</w:t>
      </w:r>
      <w:r w:rsidR="002F1D1A" w:rsidRPr="00F452AC">
        <w:t xml:space="preserve"> Дополнительного соглашения №1 к Договору залога прав из Договора банковского счета № </w:t>
      </w:r>
      <w:proofErr w:type="gramStart"/>
      <w:r w:rsidR="002F1D1A" w:rsidRPr="00F452AC">
        <w:t>З</w:t>
      </w:r>
      <w:proofErr w:type="gramEnd"/>
      <w:r w:rsidR="002F1D1A" w:rsidRPr="00F452AC">
        <w:t xml:space="preserve"> 2017-017/0032 от «28» марта 2017 года</w:t>
      </w:r>
    </w:p>
    <w:p w:rsidR="002F1D1A" w:rsidRPr="00F452AC" w:rsidRDefault="002F1D1A" w:rsidP="002F1D1A">
      <w:pPr>
        <w:ind w:left="200"/>
      </w:pPr>
      <w:r w:rsidRPr="00F452AC">
        <w:t>Стороны сделки: Акционерное общество «Дорожно-строительная компания «АВТОБАН», КБ «</w:t>
      </w:r>
      <w:proofErr w:type="spellStart"/>
      <w:r w:rsidRPr="00F452AC">
        <w:t>ЛОКО-Банк</w:t>
      </w:r>
      <w:proofErr w:type="spellEnd"/>
      <w:r w:rsidRPr="00F452AC">
        <w:t>» (АО).</w:t>
      </w:r>
    </w:p>
    <w:p w:rsidR="002F1D1A" w:rsidRPr="00F452AC" w:rsidRDefault="002F1D1A" w:rsidP="002F1D1A">
      <w:pPr>
        <w:ind w:left="200"/>
      </w:pPr>
      <w:r w:rsidRPr="00F452AC">
        <w:t xml:space="preserve">Содержание сделки: </w:t>
      </w:r>
      <w:proofErr w:type="gramStart"/>
      <w:r w:rsidRPr="00F452AC">
        <w:t>Дополнительное соглашение №1 к Договору Залога, в соответствии с которым в состав обязательств, обеспеченных Договором Залога включаются все обязательства Общества перед Банком по Кредитному договору № 2017-Ф3Р/102 от 22 июня 2017 г., по Договор о предоставлении банковских гарантий № 220617/032875 от «22» июня 2017 г., по Договор № 2017-Ф3Р/104 о порядке предоставления овердрафтов от «22» июня 2017 г.</w:t>
      </w:r>
      <w:proofErr w:type="gramEnd"/>
    </w:p>
    <w:p w:rsidR="002F1D1A" w:rsidRPr="00F452AC" w:rsidRDefault="002F1D1A" w:rsidP="002F1D1A">
      <w:pPr>
        <w:ind w:left="200"/>
      </w:pPr>
      <w:r w:rsidRPr="00F452AC">
        <w:t>срок исполнения обязательств по сделке – «01» марта 2018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- 78 100 000,00 (Семьдесят восемь миллионов сто тысяч 00/100).</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22 июня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«29» августа 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11/СД-2017 от «29» августа 2017 г.</w:t>
      </w:r>
    </w:p>
    <w:p w:rsidR="002F1D1A" w:rsidRPr="00F452AC" w:rsidRDefault="002F1D1A" w:rsidP="002F1D1A">
      <w:pPr>
        <w:ind w:left="200"/>
      </w:pPr>
    </w:p>
    <w:p w:rsidR="002F1D1A" w:rsidRPr="00F452AC" w:rsidRDefault="003F13B8" w:rsidP="002F1D1A">
      <w:pPr>
        <w:ind w:left="200"/>
      </w:pPr>
      <w:r w:rsidRPr="00F452AC">
        <w:rPr>
          <w:b/>
          <w:i/>
        </w:rPr>
        <w:t>58.</w:t>
      </w:r>
      <w:r w:rsidR="002F1D1A" w:rsidRPr="00F452AC">
        <w:rPr>
          <w:b/>
          <w:i/>
        </w:rPr>
        <w:t>Вид и предмет сделки:</w:t>
      </w:r>
      <w:r w:rsidR="002F1D1A" w:rsidRPr="00F452AC">
        <w:t xml:space="preserve"> Дополнительного соглашения №1 от «22» июня 2017 г. к кредитному договору №37-2017/КЛ от 20 апреля 2017 г.</w:t>
      </w:r>
    </w:p>
    <w:p w:rsidR="002F1D1A" w:rsidRPr="00F452AC" w:rsidRDefault="002F1D1A" w:rsidP="002F1D1A">
      <w:pPr>
        <w:ind w:left="200"/>
      </w:pPr>
      <w:r w:rsidRPr="00F452AC">
        <w:t>Стороны сделки: Акционерное общество «Дорожно-строительная компания «АВТОБАН», Акционерным обществом «Северный морской путь».</w:t>
      </w:r>
    </w:p>
    <w:p w:rsidR="002F1D1A" w:rsidRPr="00F452AC" w:rsidRDefault="002F1D1A" w:rsidP="002F1D1A">
      <w:pPr>
        <w:ind w:left="200"/>
      </w:pPr>
      <w:r w:rsidRPr="00F452AC">
        <w:t>Содержание сделки: Дополнительного соглашения №1 от «22» июня 2017 г. к кредитному договору №37-2017/КЛ от 20 апреля 2017 г. Кредитор предоставляет Заемщику денежные средства в виде возобновляемой кредитной линии (далее по тексту – Кредит) на условиях настоящего Договора и при этом устанавливается следующее:</w:t>
      </w:r>
    </w:p>
    <w:p w:rsidR="002F1D1A" w:rsidRPr="00F452AC" w:rsidRDefault="002F1D1A" w:rsidP="002F1D1A">
      <w:pPr>
        <w:ind w:left="200"/>
      </w:pPr>
      <w:r w:rsidRPr="00F452AC">
        <w:t>- лимит задолженности равен 1 500 000 000,00 (Один миллиард пятьсот миллионов 00/100) рублей (по тексту - Лимит задолженности).</w:t>
      </w:r>
    </w:p>
    <w:p w:rsidR="002F1D1A" w:rsidRPr="00F452AC" w:rsidRDefault="002F1D1A" w:rsidP="002F1D1A">
      <w:pPr>
        <w:ind w:left="200"/>
      </w:pPr>
      <w:r w:rsidRPr="00F452AC">
        <w:t>Задолженность Заемщика по всем Кредитам (траншам), предоставленным по настоящему Договору на каждую конкретную дату в течение срока его действия не должна превышать Лимит задолженности.</w:t>
      </w:r>
    </w:p>
    <w:p w:rsidR="002F1D1A" w:rsidRPr="00F452AC" w:rsidRDefault="002F1D1A" w:rsidP="002F1D1A">
      <w:pPr>
        <w:ind w:left="200"/>
      </w:pPr>
      <w:r w:rsidRPr="00F452AC">
        <w:t>У Кредитора возникает обязательство по открытию Лимита задолженности и предоставлению Заемщику Кредита при выполнении условий, предусмотренных п. 3.3.6 - 3.3.13 настоящего Договора.</w:t>
      </w:r>
    </w:p>
    <w:p w:rsidR="002F1D1A" w:rsidRPr="00F452AC" w:rsidRDefault="002F1D1A" w:rsidP="002F1D1A">
      <w:pPr>
        <w:ind w:left="200"/>
      </w:pPr>
      <w:r w:rsidRPr="00F452AC">
        <w:tab/>
        <w:t>В случае наличия просроченной задолженности по уплате Заемщиком Кредитору каких-либо платежей по настоящему Договору, размер Лимита задолженности, установленный настоящим пунктом, на пятый календарный день после возникновения просроченной задолженности уменьшается до размера фактической задолженности Заемщика перед Кредитором по возврату Кредита. При этом после погашения Заемщиком данной просроченной задолженности Кредитор вправе увеличить Лимит задолженности до прежних размеров, направив Заемщику уведомление об увеличении Лимита задолженности до размера, установленного настоящим Договором, Лимит задолженности увеличивается с даты, указанной в уведомлении Кредитора об увеличении Лимита задолженности;</w:t>
      </w:r>
    </w:p>
    <w:p w:rsidR="002F1D1A" w:rsidRPr="00F452AC" w:rsidRDefault="002F1D1A" w:rsidP="002F1D1A">
      <w:pPr>
        <w:ind w:left="200"/>
      </w:pPr>
      <w:r w:rsidRPr="00F452AC">
        <w:tab/>
        <w:t>- срок предоставления Кредита – с момента заключения настоящего Договора по «20» января 2019 года (включительно) (по тексту – Срок освоения Кредита);</w:t>
      </w:r>
    </w:p>
    <w:p w:rsidR="002F1D1A" w:rsidRPr="00F452AC" w:rsidRDefault="002F1D1A" w:rsidP="002F1D1A">
      <w:pPr>
        <w:ind w:left="200"/>
      </w:pPr>
      <w:r w:rsidRPr="00F452AC">
        <w:tab/>
        <w:t>- срок пользования Кредитом - с момента заключения настоящего Договора по «20» апреля 2019 года (включительно) (по тексту – Срок пользования Кредитом). Срок предоставления Кредита: по «20» января 2019 г. (включительно)</w:t>
      </w:r>
    </w:p>
    <w:p w:rsidR="002F1D1A" w:rsidRPr="00F452AC" w:rsidRDefault="002F1D1A" w:rsidP="002F1D1A">
      <w:pPr>
        <w:ind w:left="200"/>
      </w:pPr>
      <w:r w:rsidRPr="00F452AC">
        <w:t>срок исполнения обязательств по сделке – «20» апреля 2019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- 1 500 000 000,00 (Один миллиард пятьсот миллионов 00/100)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22 июня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04.08.2017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11/ук-2017от 04.08.2017 г.</w:t>
      </w:r>
    </w:p>
    <w:p w:rsidR="002F1D1A" w:rsidRPr="00F452AC" w:rsidRDefault="002F1D1A" w:rsidP="002F1D1A">
      <w:pPr>
        <w:ind w:left="200"/>
      </w:pPr>
    </w:p>
    <w:p w:rsidR="002F1D1A" w:rsidRPr="00F452AC" w:rsidRDefault="003F13B8" w:rsidP="002F1D1A">
      <w:pPr>
        <w:ind w:left="200"/>
      </w:pPr>
      <w:r w:rsidRPr="00F452AC">
        <w:rPr>
          <w:b/>
          <w:i/>
        </w:rPr>
        <w:t>59.</w:t>
      </w:r>
      <w:r w:rsidR="002F1D1A" w:rsidRPr="00F452AC">
        <w:rPr>
          <w:b/>
          <w:i/>
        </w:rPr>
        <w:t xml:space="preserve">Вид и предмет сделки: </w:t>
      </w:r>
      <w:r w:rsidR="002F1D1A" w:rsidRPr="00F452AC">
        <w:t>Договор о выдаче банковской гарантии №46-2017/БГ от «09» июня 2017 г.</w:t>
      </w:r>
    </w:p>
    <w:p w:rsidR="002F1D1A" w:rsidRPr="00F452AC" w:rsidRDefault="002F1D1A" w:rsidP="002F1D1A">
      <w:pPr>
        <w:ind w:left="200"/>
      </w:pPr>
      <w:r w:rsidRPr="00F452AC">
        <w:t>Стороны сделки: Акционерное общество «Дорожно-строительная компания «АВТОБАН», Акционерным обществом «Северный морской путь».</w:t>
      </w:r>
    </w:p>
    <w:p w:rsidR="002F1D1A" w:rsidRPr="00F452AC" w:rsidRDefault="002F1D1A" w:rsidP="002F1D1A">
      <w:pPr>
        <w:ind w:left="200"/>
      </w:pPr>
      <w:r w:rsidRPr="00F452AC">
        <w:t xml:space="preserve">Содержание сделки: </w:t>
      </w:r>
      <w:proofErr w:type="gramStart"/>
      <w:r w:rsidRPr="00F452AC">
        <w:t xml:space="preserve">Договор о выдаче банковской гарантии №46-2017/БГ от «09» июня 2017 г. Гарант по просьбе Принципала выдает в пользу Общества с ограниченной ответственностью «Объединенные Системы Сбора Платы» (ООО «Объединенные Системы Сбора Платы»), ОГРН 1117746385680, ИНН 7703744408, КПП 770301001, местонахождение по адресу: 123317, Москва, ул. </w:t>
      </w:r>
      <w:proofErr w:type="spellStart"/>
      <w:r w:rsidRPr="00F452AC">
        <w:t>Тестовская</w:t>
      </w:r>
      <w:proofErr w:type="spellEnd"/>
      <w:r w:rsidRPr="00F452AC">
        <w:t>, д.10, далее именуемого «Бенефициар», банковскую гарантию исполнения Принципалом его обязательств перед Бенефициаром (далее – «Гарантия</w:t>
      </w:r>
      <w:proofErr w:type="gramEnd"/>
      <w:r w:rsidRPr="00F452AC">
        <w:t xml:space="preserve">») </w:t>
      </w:r>
      <w:proofErr w:type="gramStart"/>
      <w:r w:rsidRPr="00F452AC">
        <w:t>установленных заключенным между Принципалом и Бенефициаром Операторским Соглашением № ОС-М3-1 «На содержание и эксплуатацию на платной основе автомобильной дороги М-3 «УКРАИНА» - от Москвы через Калугу, Брянск до границы с Украиной (на Киев) на участках км 124 - км 173 и км 173 – км 194» от «17» марта 2017 года (далее – «Основной договор»), а Принципал обязуется выплатить Гаранту вознаграждение за выдачу Гарантии, иные</w:t>
      </w:r>
      <w:proofErr w:type="gramEnd"/>
      <w:r w:rsidRPr="00F452AC">
        <w:t xml:space="preserve"> суммы, предусмотренные настоящим Договором, а также возместить расходы, понесенные Гарантом в связи с исполнением своих обязательств по Гарантии и настоящему Договору.</w:t>
      </w:r>
    </w:p>
    <w:p w:rsidR="002F1D1A" w:rsidRPr="00F452AC" w:rsidRDefault="002F1D1A" w:rsidP="002F1D1A">
      <w:pPr>
        <w:ind w:left="200"/>
      </w:pPr>
      <w:r w:rsidRPr="00F452AC">
        <w:t>Сумма обязатель</w:t>
      </w:r>
      <w:proofErr w:type="gramStart"/>
      <w:r w:rsidRPr="00F452AC">
        <w:t>ств Пр</w:t>
      </w:r>
      <w:proofErr w:type="gramEnd"/>
      <w:r w:rsidRPr="00F452AC">
        <w:t>инципала, гарантируемая Гарантом (сумма, на которую выдана настоящая Гарантия) составляет 50 519 675,00 (Пятьдесят миллионов пятьсот девятнадцать тысяч шестьсот семьдесят пять 00/100) рублей;</w:t>
      </w:r>
    </w:p>
    <w:p w:rsidR="002F1D1A" w:rsidRPr="00F452AC" w:rsidRDefault="002F1D1A" w:rsidP="002F1D1A">
      <w:pPr>
        <w:ind w:left="200"/>
      </w:pPr>
      <w:r w:rsidRPr="00F452AC">
        <w:tab/>
        <w:t>срок исполнения обязательств по сделке – «09» июня 2018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- 50 519 675,00 (Пятьдесят миллионов пятьсот девятнадцать тысяч шестьсот семьдесят пять 00/100)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16 480 971 тыс. рублей на 31.03.2017 г.</w:t>
      </w:r>
    </w:p>
    <w:p w:rsidR="002F1D1A" w:rsidRPr="00F452AC" w:rsidRDefault="002F1D1A" w:rsidP="002F1D1A">
      <w:pPr>
        <w:ind w:left="200"/>
      </w:pPr>
      <w:r w:rsidRPr="00F452AC">
        <w:t>Дата совершения сделки (заключения договора) – 09 июня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04.08.2017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11/ук-2017от 04.08.2017 г.</w:t>
      </w:r>
    </w:p>
    <w:p w:rsidR="002F1D1A" w:rsidRPr="00F452AC" w:rsidRDefault="002F1D1A" w:rsidP="002F1D1A">
      <w:pPr>
        <w:ind w:left="200"/>
      </w:pPr>
    </w:p>
    <w:p w:rsidR="002F1D1A" w:rsidRPr="00F452AC" w:rsidRDefault="003F13B8" w:rsidP="002F1D1A">
      <w:pPr>
        <w:ind w:left="200"/>
      </w:pPr>
      <w:r w:rsidRPr="00F452AC">
        <w:rPr>
          <w:b/>
          <w:i/>
        </w:rPr>
        <w:t>60.</w:t>
      </w:r>
      <w:r w:rsidR="002F1D1A" w:rsidRPr="00F452AC">
        <w:rPr>
          <w:b/>
          <w:i/>
        </w:rPr>
        <w:t>Вид и предмет сделки:</w:t>
      </w:r>
      <w:r w:rsidR="002F1D1A" w:rsidRPr="00F452AC">
        <w:t xml:space="preserve"> Договор о выдаче банковских гарантий от 13.07.2017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РОСБАНК.</w:t>
      </w:r>
    </w:p>
    <w:p w:rsidR="002F1D1A" w:rsidRPr="00F452AC" w:rsidRDefault="002F1D1A" w:rsidP="002F1D1A">
      <w:pPr>
        <w:ind w:left="200"/>
      </w:pPr>
      <w:r w:rsidRPr="00F452AC">
        <w:t xml:space="preserve">Содержание сделки: </w:t>
      </w:r>
      <w:proofErr w:type="gramStart"/>
      <w:r w:rsidRPr="00F452AC">
        <w:t>Договор о выдаче банковских гарантий от 13.07.2017 г. Банк предоставляет Клиенту банковские гарантии (далее - «Гарантия») на условиях и в порядке, предусмотренных в Договоре, а Клиент обязуется возместить все суммы, уплаченные Банком по настоящему Договору или в связи с ним, уплатить причитающиеся Банку комиссии и исполнить иные обязательства по Договору в полном объеме.</w:t>
      </w:r>
      <w:proofErr w:type="gramEnd"/>
    </w:p>
    <w:p w:rsidR="002F1D1A" w:rsidRPr="00F452AC" w:rsidRDefault="002F1D1A" w:rsidP="002F1D1A">
      <w:pPr>
        <w:ind w:left="200"/>
      </w:pPr>
      <w:r w:rsidRPr="00F452AC">
        <w:t xml:space="preserve">Лимит выдачи – 3 000 </w:t>
      </w:r>
      <w:proofErr w:type="spellStart"/>
      <w:r w:rsidRPr="00F452AC">
        <w:t>000</w:t>
      </w:r>
      <w:proofErr w:type="spellEnd"/>
      <w:r w:rsidRPr="00F452AC">
        <w:t xml:space="preserve"> 000,00 (Три миллиарда) рублей Российской Федерации, при этом:</w:t>
      </w:r>
    </w:p>
    <w:p w:rsidR="002F1D1A" w:rsidRPr="00F452AC" w:rsidRDefault="002F1D1A" w:rsidP="002F1D1A">
      <w:pPr>
        <w:ind w:left="200"/>
      </w:pPr>
      <w:r w:rsidRPr="00F452AC">
        <w:t xml:space="preserve">- для Гарантий сроком действия до 15 (Пятнадцати) месяцев </w:t>
      </w:r>
      <w:proofErr w:type="gramStart"/>
      <w:r w:rsidRPr="00F452AC">
        <w:t>с даты выдачи</w:t>
      </w:r>
      <w:proofErr w:type="gramEnd"/>
      <w:r w:rsidRPr="00F452AC">
        <w:t xml:space="preserve"> Лимит выдачи доступен в полном размере;</w:t>
      </w:r>
    </w:p>
    <w:p w:rsidR="002F1D1A" w:rsidRPr="00F452AC" w:rsidRDefault="002F1D1A" w:rsidP="002F1D1A">
      <w:pPr>
        <w:ind w:left="200"/>
      </w:pPr>
      <w:r w:rsidRPr="00F452AC">
        <w:t xml:space="preserve">- для Гарантий сроком действия до 27 (Двадцать семь) месяцев с даты выдачи лимит выдачи устанавливается в </w:t>
      </w:r>
      <w:proofErr w:type="gramStart"/>
      <w:r w:rsidRPr="00F452AC">
        <w:t>размере</w:t>
      </w:r>
      <w:proofErr w:type="gramEnd"/>
      <w:r w:rsidRPr="00F452AC">
        <w:t xml:space="preserve"> 2 000 </w:t>
      </w:r>
      <w:proofErr w:type="spellStart"/>
      <w:r w:rsidRPr="00F452AC">
        <w:t>000</w:t>
      </w:r>
      <w:proofErr w:type="spellEnd"/>
      <w:r w:rsidRPr="00F452AC">
        <w:t xml:space="preserve"> 000,00 (Два миллиарда) рублей Российской Федерации;</w:t>
      </w:r>
    </w:p>
    <w:p w:rsidR="002F1D1A" w:rsidRPr="00F452AC" w:rsidRDefault="002F1D1A" w:rsidP="002F1D1A">
      <w:pPr>
        <w:ind w:left="200"/>
      </w:pPr>
      <w:r w:rsidRPr="00F452AC">
        <w:t xml:space="preserve">- для Гарантий сроком действия до 40 (Сорок) месяцев </w:t>
      </w:r>
      <w:proofErr w:type="gramStart"/>
      <w:r w:rsidRPr="00F452AC">
        <w:t>с даты выдачи</w:t>
      </w:r>
      <w:proofErr w:type="gramEnd"/>
      <w:r w:rsidRPr="00F452AC">
        <w:t xml:space="preserve"> – 1 000 </w:t>
      </w:r>
      <w:proofErr w:type="spellStart"/>
      <w:r w:rsidRPr="00F452AC">
        <w:t>000</w:t>
      </w:r>
      <w:proofErr w:type="spellEnd"/>
      <w:r w:rsidRPr="00F452AC">
        <w:t xml:space="preserve"> 000,00 (Один миллиард) рублей Российской Федерации.</w:t>
      </w:r>
    </w:p>
    <w:p w:rsidR="002F1D1A" w:rsidRPr="00F452AC" w:rsidRDefault="002F1D1A" w:rsidP="002F1D1A">
      <w:pPr>
        <w:ind w:left="200"/>
      </w:pPr>
      <w:r w:rsidRPr="00F452AC">
        <w:t>Срок истечения действия каждой Гарантии, выданной в рамках Договора, определяется условиями такой Гарантии, при этом не должен превышать сроков, указанных выше, в пункте 2,2. Договора, и приходиться на дату, более позднюю, чем «23» июля 2021 г.</w:t>
      </w:r>
    </w:p>
    <w:p w:rsidR="002F1D1A" w:rsidRPr="00F452AC" w:rsidRDefault="002F1D1A" w:rsidP="002F1D1A">
      <w:pPr>
        <w:ind w:left="200"/>
      </w:pPr>
      <w:r w:rsidRPr="00F452AC">
        <w:t>Комиссия за выдачу каждой Гарантии составляет не менее 3 (Три) процента годовых.</w:t>
      </w:r>
    </w:p>
    <w:p w:rsidR="002F1D1A" w:rsidRPr="00F452AC" w:rsidRDefault="002F1D1A" w:rsidP="002F1D1A">
      <w:pPr>
        <w:ind w:left="200"/>
      </w:pPr>
      <w:r w:rsidRPr="00F452AC">
        <w:t>Период использования - по «13» июля 2018 г. включительно</w:t>
      </w:r>
    </w:p>
    <w:p w:rsidR="002F1D1A" w:rsidRPr="00F452AC" w:rsidRDefault="002F1D1A" w:rsidP="002F1D1A">
      <w:pPr>
        <w:ind w:left="200"/>
      </w:pPr>
      <w:r w:rsidRPr="00F452AC">
        <w:t>срок исполнения обязательств по сделке – «13» июля 2018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- 3 000 </w:t>
      </w:r>
      <w:proofErr w:type="spellStart"/>
      <w:r w:rsidRPr="00F452AC">
        <w:t>000</w:t>
      </w:r>
      <w:proofErr w:type="spellEnd"/>
      <w:r w:rsidRPr="00F452AC">
        <w:t xml:space="preserve"> 000,00 (Три миллиарда)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 тыс. рублей на 30.06.2017 г.</w:t>
      </w:r>
    </w:p>
    <w:p w:rsidR="002F1D1A" w:rsidRPr="00F452AC" w:rsidRDefault="002F1D1A" w:rsidP="002F1D1A">
      <w:pPr>
        <w:ind w:left="200"/>
      </w:pPr>
      <w:r w:rsidRPr="00F452AC">
        <w:t>Дата совершения сделки (заключения договора) – 13 июля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06.09.2017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06.09.2017 г.</w:t>
      </w:r>
    </w:p>
    <w:p w:rsidR="002F1D1A" w:rsidRPr="00F452AC" w:rsidRDefault="002F1D1A" w:rsidP="002F1D1A">
      <w:pPr>
        <w:ind w:left="200"/>
      </w:pPr>
    </w:p>
    <w:p w:rsidR="002F1D1A" w:rsidRPr="00F452AC" w:rsidRDefault="003F13B8" w:rsidP="002F1D1A">
      <w:pPr>
        <w:ind w:left="200"/>
      </w:pPr>
      <w:r w:rsidRPr="00F452AC">
        <w:rPr>
          <w:b/>
          <w:i/>
        </w:rPr>
        <w:t>61.</w:t>
      </w:r>
      <w:r w:rsidR="002F1D1A" w:rsidRPr="00F452AC">
        <w:rPr>
          <w:b/>
          <w:i/>
        </w:rPr>
        <w:t>Вид и предмет сделки:</w:t>
      </w:r>
      <w:r w:rsidR="002F1D1A" w:rsidRPr="00F452AC">
        <w:t xml:space="preserve"> Дополнительное соглашение №1 от 14.07.2017 г. к Договору о выдаче банковских гарантий от 13.07.2017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РОСБАНК.</w:t>
      </w:r>
    </w:p>
    <w:p w:rsidR="002F1D1A" w:rsidRPr="00F452AC" w:rsidRDefault="002F1D1A" w:rsidP="002F1D1A">
      <w:pPr>
        <w:ind w:left="200"/>
      </w:pPr>
      <w:r w:rsidRPr="00F452AC">
        <w:t>Содержание сделки: Дополнительное соглашение №1 от 14.07.2017 г. к Договору о выдаче банковских гарантий от 13.07.2017 г. Изменить п. 3.2.7. Статьи 3 Договора и изложить его в следующей редакции:</w:t>
      </w:r>
    </w:p>
    <w:p w:rsidR="002F1D1A" w:rsidRPr="00F452AC" w:rsidRDefault="002F1D1A" w:rsidP="002F1D1A">
      <w:pPr>
        <w:ind w:left="200"/>
      </w:pPr>
      <w:proofErr w:type="gramStart"/>
      <w:r w:rsidRPr="00F452AC">
        <w:t>«3.2.7. сумма Гарантии, которая обеспечивает обязательства Клиента, возникающие не в связи с его участием в тендере, не превышает 300.000.000 (Триста миллионов) рублей РФ, за исключением Гарантии № БГ-4062/17 на сумму 1 265 942 874,00 (Один миллиард двести шестьдесят пять миллионов девятьсот сорок две тысячи восемьсот семьдесят четыре и 00/100) рублей РФ, сроком действия до «28» февраля 2019 года, выдаваемой</w:t>
      </w:r>
      <w:proofErr w:type="gramEnd"/>
      <w:r w:rsidRPr="00F452AC">
        <w:t xml:space="preserve"> в пользу Государственной компании «Российские автомобильные дороги»</w:t>
      </w:r>
      <w:proofErr w:type="gramStart"/>
      <w:r w:rsidRPr="00F452AC">
        <w:t>;»</w:t>
      </w:r>
      <w:proofErr w:type="gramEnd"/>
    </w:p>
    <w:p w:rsidR="002F1D1A" w:rsidRPr="00F452AC" w:rsidRDefault="002F1D1A" w:rsidP="002F1D1A">
      <w:pPr>
        <w:ind w:left="200"/>
      </w:pPr>
      <w:r w:rsidRPr="00F452AC">
        <w:t xml:space="preserve">Дополнить Статью 5 Договора </w:t>
      </w:r>
      <w:proofErr w:type="spellStart"/>
      <w:r w:rsidRPr="00F452AC">
        <w:t>пп</w:t>
      </w:r>
      <w:proofErr w:type="spellEnd"/>
      <w:r w:rsidRPr="00F452AC">
        <w:t>. 5.1.5.10 – 5.1.5.11 и изложить их в следующей редакции:</w:t>
      </w:r>
    </w:p>
    <w:p w:rsidR="002F1D1A" w:rsidRPr="00F452AC" w:rsidRDefault="002F1D1A" w:rsidP="002F1D1A">
      <w:pPr>
        <w:ind w:left="200"/>
      </w:pPr>
      <w:r w:rsidRPr="00F452AC">
        <w:t>«5.1.5.10. заверенную уполномоченным органом Клиента справку о заключенных договорах субподряда по договору, в рамках которого выдана Гарантия №БГ-4062/17 – ежеквартально не позднее 45 (сорока пяти) дней после окончания квартала.</w:t>
      </w:r>
    </w:p>
    <w:p w:rsidR="002F1D1A" w:rsidRPr="00F452AC" w:rsidRDefault="002F1D1A" w:rsidP="002F1D1A">
      <w:pPr>
        <w:ind w:left="200"/>
      </w:pPr>
      <w:r w:rsidRPr="00F452AC">
        <w:t xml:space="preserve">5.1.5.11. копию договора субподряда по договору, в </w:t>
      </w:r>
      <w:proofErr w:type="gramStart"/>
      <w:r w:rsidRPr="00F452AC">
        <w:t>рамках</w:t>
      </w:r>
      <w:proofErr w:type="gramEnd"/>
      <w:r w:rsidRPr="00F452AC">
        <w:t xml:space="preserve"> которого выдана Гарантия №БГ-4062/17 – в течение 5 рабочих дней после получения запроса Банка».</w:t>
      </w:r>
    </w:p>
    <w:p w:rsidR="002F1D1A" w:rsidRPr="00F452AC" w:rsidRDefault="002F1D1A" w:rsidP="002F1D1A">
      <w:pPr>
        <w:ind w:left="200"/>
      </w:pPr>
      <w:r w:rsidRPr="00F452AC">
        <w:t>Клиент предоставляет Банку следующие заверения об обстоятельствах:</w:t>
      </w:r>
    </w:p>
    <w:p w:rsidR="002F1D1A" w:rsidRPr="00F452AC" w:rsidRDefault="002F1D1A" w:rsidP="002F1D1A">
      <w:pPr>
        <w:ind w:left="200"/>
      </w:pPr>
      <w:r w:rsidRPr="00F452AC">
        <w:t>5.1. Клиент обладает всеми полномочиями, необходимыми для заключения Дополнительного соглашения и исполнения обязательств по Договору с учетом изменений, внесенных Дополнительным соглашением, и предпринял все необходимые для этого действия, в том числе получил все необходимые согласования и одобрения в случаях, когда этого требует применимое законодательство, устав и/или иные внутренние документы Клиента;</w:t>
      </w:r>
    </w:p>
    <w:p w:rsidR="002F1D1A" w:rsidRPr="00F452AC" w:rsidRDefault="002F1D1A" w:rsidP="002F1D1A">
      <w:pPr>
        <w:ind w:left="200"/>
      </w:pPr>
      <w:r w:rsidRPr="00F452AC">
        <w:t>5.2. лицо, подписавшее Дополнительное соглашение, является должным образом уполномоченным представителем Клиента и обладает всеми полномочиями на заключение Дополнительного соглашения;</w:t>
      </w:r>
    </w:p>
    <w:p w:rsidR="002F1D1A" w:rsidRPr="00F452AC" w:rsidRDefault="002F1D1A" w:rsidP="002F1D1A">
      <w:pPr>
        <w:ind w:left="200"/>
      </w:pPr>
      <w:r w:rsidRPr="00F452AC">
        <w:t>5.3. цена сделки, предусмотренной условиями Договора с учетом изменений, внесенных Дополнительным соглашением (т.е. общая сумма всех причитающихся Банку по Договору платежей), по отношению к балансовой стоимости активов Клиента, определенной по данным бухгалтерского учета Клиента по состоянию на первое число месяца, в котором заключается Дополнительное соглашение, составляет менее 24,99%.</w:t>
      </w:r>
    </w:p>
    <w:p w:rsidR="002F1D1A" w:rsidRPr="00F452AC" w:rsidRDefault="002F1D1A" w:rsidP="002F1D1A">
      <w:pPr>
        <w:ind w:left="200"/>
      </w:pPr>
      <w:r w:rsidRPr="00F452AC">
        <w:t>5.4. Комиссия за выдачу каждой Гарантии составляет не менее 3 (Три) процента годовых.</w:t>
      </w:r>
    </w:p>
    <w:p w:rsidR="002F1D1A" w:rsidRPr="00F452AC" w:rsidRDefault="002F1D1A" w:rsidP="002F1D1A">
      <w:pPr>
        <w:ind w:left="200"/>
      </w:pPr>
      <w:proofErr w:type="gramStart"/>
      <w:r w:rsidRPr="00F452AC">
        <w:t>с</w:t>
      </w:r>
      <w:proofErr w:type="gramEnd"/>
      <w:r w:rsidRPr="00F452AC">
        <w:t>рок исполнения обязательств по сделке – «28» февраля 2019 года.</w:t>
      </w:r>
    </w:p>
    <w:p w:rsidR="002F1D1A" w:rsidRPr="00F452AC" w:rsidRDefault="002F1D1A" w:rsidP="002F1D1A">
      <w:pPr>
        <w:ind w:left="200"/>
      </w:pPr>
      <w:proofErr w:type="gramStart"/>
      <w:r w:rsidRPr="00F452AC">
        <w:t>р</w:t>
      </w:r>
      <w:proofErr w:type="gramEnd"/>
      <w:r w:rsidRPr="00F452AC">
        <w:t>азмер сделки в денежном выражении - 1 265 942 874,00 (Один миллиард двести шестьдесят пять миллионов девятьсот сорок две тысячи восемьсот семьдесят четыре и 00/100).</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 тыс. рублей на 30.06.2017 г.</w:t>
      </w:r>
    </w:p>
    <w:p w:rsidR="002F1D1A" w:rsidRPr="00F452AC" w:rsidRDefault="002F1D1A" w:rsidP="002F1D1A">
      <w:pPr>
        <w:ind w:left="200"/>
      </w:pPr>
      <w:r w:rsidRPr="00F452AC">
        <w:t>Дата совершения сделки (заключения договора) – 14 июля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06.09.2017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06.09.2017 г.</w:t>
      </w:r>
    </w:p>
    <w:p w:rsidR="002F1D1A" w:rsidRPr="00F452AC" w:rsidRDefault="002F1D1A" w:rsidP="002F1D1A">
      <w:pPr>
        <w:ind w:left="200"/>
      </w:pPr>
    </w:p>
    <w:p w:rsidR="002F1D1A" w:rsidRPr="00F452AC" w:rsidRDefault="003F13B8" w:rsidP="002F1D1A">
      <w:pPr>
        <w:ind w:left="200"/>
      </w:pPr>
      <w:r w:rsidRPr="00F452AC">
        <w:rPr>
          <w:b/>
          <w:i/>
        </w:rPr>
        <w:t>62.</w:t>
      </w:r>
      <w:r w:rsidR="002F1D1A" w:rsidRPr="00F452AC">
        <w:rPr>
          <w:b/>
          <w:i/>
        </w:rPr>
        <w:t>Вид и предмет сделки</w:t>
      </w:r>
      <w:r w:rsidR="002F1D1A" w:rsidRPr="00F452AC">
        <w:t>: Договор о предоставлении банковской гарантии №080 от 28.07.2017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Договор о предоставлении банковской гарантии №080 от 28.07.2017 г. ГАРАНТ принимает на себя обязательство предоставить гарантию (далее – Гарантия) исполнения ПРИНЦИПАЛОМ обязательств по возврату непогашенного аванса по договору № 104-ДП от 16.09.2016 подряда на выполнение работ по строительству Центральной кольцевой автомобильной дороги Московской области. Пусковой комплекс (этап строительства) №3 (далее по тексту – Договор Подряда), заключенному между Обществом с ограниченной ответственностью «АВТОДОРОЖНАЯ СТРОИТЕЛЬНАЯ КОРПОРАЦИЯ» ОГРН 1137746702191, ИНН 7729747812, КПП 772901001, ОКПО 17946307, </w:t>
      </w:r>
      <w:proofErr w:type="spellStart"/>
      <w:proofErr w:type="gramStart"/>
      <w:r w:rsidRPr="00F452AC">
        <w:t>р</w:t>
      </w:r>
      <w:proofErr w:type="spellEnd"/>
      <w:proofErr w:type="gramEnd"/>
      <w:r w:rsidRPr="00F452AC">
        <w:t xml:space="preserve">/с в </w:t>
      </w:r>
      <w:proofErr w:type="spellStart"/>
      <w:r w:rsidRPr="00F452AC">
        <w:t>Сургутском</w:t>
      </w:r>
      <w:proofErr w:type="spellEnd"/>
      <w:r w:rsidRPr="00F452AC">
        <w:t xml:space="preserve"> отделении №5940 ПАО Сбербанк № 40702810467170041488, адрес местонахождения: 119571, г. Москва, проспект Вернадского, дом 92, корпус 1, офис 46 и ПРИНЦИПАЛОМ, а также обязательства по замене Гарантии.</w:t>
      </w:r>
    </w:p>
    <w:p w:rsidR="002F1D1A" w:rsidRPr="00F452AC" w:rsidRDefault="002F1D1A" w:rsidP="002F1D1A">
      <w:pPr>
        <w:ind w:left="200"/>
      </w:pPr>
      <w:r w:rsidRPr="00F452AC">
        <w:t>Цена сделки (Максимальная сумма Гарантии): 12 661 139 760 (Двенадцать миллиардов шестьсот шестьдесят один миллион сто тридцать девять тысяч семьсот шестьдесят) рублей</w:t>
      </w:r>
    </w:p>
    <w:p w:rsidR="002F1D1A" w:rsidRPr="00F452AC" w:rsidRDefault="002F1D1A" w:rsidP="002F1D1A">
      <w:pPr>
        <w:ind w:left="200"/>
      </w:pPr>
      <w:r w:rsidRPr="00F452AC">
        <w:t>Срок действия Гарантии – по «31» декабря 2017 г. (включительно).</w:t>
      </w:r>
    </w:p>
    <w:p w:rsidR="002F1D1A" w:rsidRPr="00F452AC" w:rsidRDefault="002F1D1A" w:rsidP="002F1D1A">
      <w:pPr>
        <w:ind w:left="200"/>
      </w:pPr>
      <w:r w:rsidRPr="00F452AC">
        <w:t>Иные существенные условия сделки: а также на иных условиях в соответствии с Договором о предоставлении банковской гарантии №080 от 28.07.2017 г.</w:t>
      </w:r>
    </w:p>
    <w:p w:rsidR="002F1D1A" w:rsidRPr="00F452AC" w:rsidRDefault="002F1D1A" w:rsidP="002F1D1A">
      <w:pPr>
        <w:ind w:left="200"/>
      </w:pPr>
      <w:r w:rsidRPr="00F452AC">
        <w:t>срок исполнения обязательств по сделке – «31» декабря 2017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- 12 661 139 760 (Двенадцать миллиардов шестьсот шестьдесят один миллион сто тридцать девять тысяч семьсот шестьдесят)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 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06.09.2017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27.09.2017 г.</w:t>
      </w:r>
    </w:p>
    <w:p w:rsidR="002F1D1A" w:rsidRPr="00F452AC" w:rsidRDefault="002F1D1A" w:rsidP="002F1D1A">
      <w:pPr>
        <w:ind w:left="200"/>
      </w:pPr>
    </w:p>
    <w:p w:rsidR="002F1D1A" w:rsidRPr="00F452AC" w:rsidRDefault="003F13B8" w:rsidP="002F1D1A">
      <w:pPr>
        <w:ind w:left="200"/>
      </w:pPr>
      <w:r w:rsidRPr="00F452AC">
        <w:rPr>
          <w:b/>
          <w:i/>
        </w:rPr>
        <w:t>63.</w:t>
      </w:r>
      <w:r w:rsidR="002F1D1A" w:rsidRPr="00F452AC">
        <w:rPr>
          <w:b/>
          <w:i/>
        </w:rPr>
        <w:t>Вид и предмет сделки</w:t>
      </w:r>
      <w:r w:rsidR="002F1D1A" w:rsidRPr="00F452AC">
        <w:t xml:space="preserve">: Договор последующего залога доли в уставном </w:t>
      </w:r>
      <w:proofErr w:type="gramStart"/>
      <w:r w:rsidR="002F1D1A" w:rsidRPr="00F452AC">
        <w:t>капитале</w:t>
      </w:r>
      <w:proofErr w:type="gramEnd"/>
      <w:r w:rsidR="002F1D1A" w:rsidRPr="00F452AC">
        <w:t xml:space="preserve"> №080-ЗАЛ-3 от 28.07.2017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последующего залога доли в уставном капитале №080-ЗАЛ-3 от 28.07.2017 г. передача ЗАЛОГОДАТЕЛЕМ принадлежащей ему доли (далее – Доля или Предмет залога) в уставном капитале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(далее – Общество или Бенефициар) в последующий залог ЗАЛОГОДЕРЖАТЕЛЮ.</w:t>
      </w:r>
      <w:proofErr w:type="gramEnd"/>
    </w:p>
    <w:p w:rsidR="002F1D1A" w:rsidRPr="00F452AC" w:rsidRDefault="002F1D1A" w:rsidP="002F1D1A">
      <w:pPr>
        <w:ind w:left="200"/>
      </w:pPr>
      <w:proofErr w:type="gramStart"/>
      <w:r w:rsidRPr="00F452AC">
        <w:t>Залогом Предмета залога обеспечивается исполнение всех обязательств по Договору о предоставлении банковской гарантии № 080 от «28» июля 2017 г. (далее – «Договор о предоставлении банковской гарантии»), заключенному между ЗАЛОГОДЕРЖАТЕЛЕМ (он же «ГАРАНТ») и ЗАЛОГОДАТЕЛЕМ (он же «ПРИНЦИПАЛ»), в отношении банковской гарантии (далее – «Гарантия»), выпущенной ГАРАНТОМ в пользу бенефициара – Общества с ограниченной ответственностью «АВТОДОРОЖНАЯ СТРОИТЕЛЬНАЯ КОРПОРАЦИЯ» (адрес: 119454, г. Москва, ул. Удальцова</w:t>
      </w:r>
      <w:proofErr w:type="gramEnd"/>
      <w:r w:rsidRPr="00F452AC">
        <w:t>, д. 32 к. 1, ИНН 7725104641, ОГРН 1027739058258), а также обязательств ПРИНЦИПАЛА по возмещению ГАРАНТУ выплаченных по Гарантии денежных сумм.</w:t>
      </w:r>
    </w:p>
    <w:p w:rsidR="002F1D1A" w:rsidRPr="00F452AC" w:rsidRDefault="002F1D1A" w:rsidP="002F1D1A">
      <w:pPr>
        <w:ind w:left="200"/>
      </w:pPr>
      <w:r w:rsidRPr="00F452AC">
        <w:t xml:space="preserve">Номинальная стоимость Доли составляет 75 000 </w:t>
      </w:r>
      <w:proofErr w:type="spellStart"/>
      <w:r w:rsidRPr="00F452AC">
        <w:t>000</w:t>
      </w:r>
      <w:proofErr w:type="spellEnd"/>
      <w:r w:rsidRPr="00F452AC">
        <w:t xml:space="preserve"> (Семьдесят пять миллионов) рублей, что составляет 75 (Семьдесят пять) процентов уставного капитала Общества. </w:t>
      </w:r>
    </w:p>
    <w:p w:rsidR="002F1D1A" w:rsidRPr="00F452AC" w:rsidRDefault="002F1D1A" w:rsidP="002F1D1A">
      <w:pPr>
        <w:ind w:left="200"/>
      </w:pPr>
      <w:r w:rsidRPr="00F452AC">
        <w:t>На Долю приходится 75 (Семьдесят пять) процентов голосов от общего количества голосов участников Общества.</w:t>
      </w:r>
    </w:p>
    <w:p w:rsidR="002F1D1A" w:rsidRPr="00F452AC" w:rsidRDefault="002F1D1A" w:rsidP="002F1D1A">
      <w:pPr>
        <w:ind w:left="200"/>
      </w:pPr>
      <w:r w:rsidRPr="00F452AC">
        <w:t xml:space="preserve">Цена сделки: Оценочная стоимость Доли составляет 75 000 </w:t>
      </w:r>
      <w:proofErr w:type="spellStart"/>
      <w:r w:rsidRPr="00F452AC">
        <w:t>000</w:t>
      </w:r>
      <w:proofErr w:type="spellEnd"/>
      <w:r w:rsidRPr="00F452AC">
        <w:t xml:space="preserve"> (Семьдесят пять миллионов) рублей. Для целей залога применяется залоговый дисконт в </w:t>
      </w:r>
      <w:proofErr w:type="gramStart"/>
      <w:r w:rsidRPr="00F452AC">
        <w:t>размере</w:t>
      </w:r>
      <w:proofErr w:type="gramEnd"/>
      <w:r w:rsidRPr="00F452AC">
        <w:t xml:space="preserve"> 0 (Ноль) процентов. </w:t>
      </w:r>
      <w:proofErr w:type="gramStart"/>
      <w:r w:rsidRPr="00F452AC">
        <w:t xml:space="preserve">Залоговая стоимость Доли, установленная исходя из номинальной с применением залогового дисконта, составляет 75 000 </w:t>
      </w:r>
      <w:proofErr w:type="spellStart"/>
      <w:r w:rsidRPr="00F452AC">
        <w:t>000</w:t>
      </w:r>
      <w:proofErr w:type="spellEnd"/>
      <w:r w:rsidRPr="00F452AC">
        <w:t xml:space="preserve"> (Семьдесят пять миллионов) рублей.</w:t>
      </w:r>
      <w:proofErr w:type="gramEnd"/>
    </w:p>
    <w:p w:rsidR="002F1D1A" w:rsidRPr="00F452AC" w:rsidRDefault="002F1D1A" w:rsidP="002F1D1A">
      <w:pPr>
        <w:ind w:left="200"/>
      </w:pPr>
      <w:r w:rsidRPr="00F452AC">
        <w:t>Срок сделки: договор и право залога действуют до полного выполнения обязательств, взятых ПРИНЦИПАЛОМ по Договору о предоставлении банковской гарантии.</w:t>
      </w:r>
    </w:p>
    <w:p w:rsidR="002F1D1A" w:rsidRPr="00F452AC" w:rsidRDefault="002F1D1A" w:rsidP="002F1D1A">
      <w:pPr>
        <w:ind w:left="200"/>
      </w:pPr>
      <w:r w:rsidRPr="00F452AC">
        <w:t>Иные существенные условия сделки: а также на иных условиях в соответствии с Договором последующего залога доли в уставном капитале №080-ЗАЛ-3 от 28.07.2017 г.</w:t>
      </w:r>
    </w:p>
    <w:p w:rsidR="002F1D1A" w:rsidRPr="00F452AC" w:rsidRDefault="002F1D1A" w:rsidP="002F1D1A">
      <w:pPr>
        <w:ind w:left="200"/>
      </w:pPr>
      <w:r w:rsidRPr="00F452AC">
        <w:t>срок исполнения обязательств по сделке – «31» декабря 2019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- 75 000 </w:t>
      </w:r>
      <w:proofErr w:type="spellStart"/>
      <w:r w:rsidRPr="00F452AC">
        <w:t>000</w:t>
      </w:r>
      <w:proofErr w:type="spellEnd"/>
      <w:r w:rsidRPr="00F452AC">
        <w:t xml:space="preserve"> (Семьдесят пять миллионов)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 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06.09.2017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27.09.2017 г.</w:t>
      </w:r>
    </w:p>
    <w:p w:rsidR="002F1D1A" w:rsidRPr="00F452AC" w:rsidRDefault="002F1D1A" w:rsidP="002F1D1A">
      <w:pPr>
        <w:ind w:left="200"/>
      </w:pPr>
    </w:p>
    <w:p w:rsidR="002F1D1A" w:rsidRPr="00F452AC" w:rsidRDefault="003F13B8" w:rsidP="002F1D1A">
      <w:pPr>
        <w:ind w:left="200"/>
      </w:pPr>
      <w:r w:rsidRPr="00F452AC">
        <w:rPr>
          <w:b/>
          <w:i/>
        </w:rPr>
        <w:t>64.</w:t>
      </w:r>
      <w:r w:rsidR="002F1D1A" w:rsidRPr="00F452AC">
        <w:rPr>
          <w:b/>
          <w:i/>
        </w:rPr>
        <w:t>Вид и предмет сделки</w:t>
      </w:r>
      <w:r w:rsidR="002F1D1A" w:rsidRPr="00F452AC">
        <w:t>: Договор залога ценных бумаг №080-ЗАЛ-4 от 28.07.2017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Договор залога ценных бумаг №080-ЗАЛ-4 от 28.07.2017 г. передача ЗАЛОГОДАТЕЛЕМ принадлежащих ему на праве собственности и поименованных ниже ценных бумаг, а также всех прав по ним в </w:t>
      </w:r>
      <w:proofErr w:type="gramStart"/>
      <w:r w:rsidRPr="00F452AC">
        <w:t>залог ЗАЛОГОДЕРЖАТЕЛЮ</w:t>
      </w:r>
      <w:proofErr w:type="gramEnd"/>
      <w:r w:rsidRPr="00F452AC">
        <w:t xml:space="preserve"> (далее по тексту Договора – «Предмет залога»).</w:t>
      </w:r>
    </w:p>
    <w:p w:rsidR="002F1D1A" w:rsidRPr="00F452AC" w:rsidRDefault="002F1D1A" w:rsidP="002F1D1A">
      <w:pPr>
        <w:ind w:left="200"/>
      </w:pPr>
      <w:proofErr w:type="gramStart"/>
      <w:r w:rsidRPr="00F452AC">
        <w:t>Залогом Предмета залога обеспечивается исполнение всех обязательств по Договору о предоставлении банковской гарантии № 080 от «28» июля 2017 г., заключенному между ЗАЛОГОДЕРЖАТЕЛЕМ (он же «ГАРАНТ») и ЗАЛОГОДАТЕЛЕМ (он же «ПРИНЦИПАЛ»), в отношении банковской гарантии (далее – «Гарантия»), выпущенной ГАРАНТОМ в пользу бенефициара – Общества с ограниченной ответственностью «АВТОДОРОЖНАЯ СТРОИТЕЛЬНАЯ КОРПОРАЦИЯ» (адрес: 119454, г. Москва, ул. Удальцова, д. 32 к. 1, ИНН 7725104641</w:t>
      </w:r>
      <w:proofErr w:type="gramEnd"/>
      <w:r w:rsidRPr="00F452AC">
        <w:t xml:space="preserve">, </w:t>
      </w:r>
      <w:proofErr w:type="gramStart"/>
      <w:r w:rsidRPr="00F452AC">
        <w:t>ОГРН 1027739058258), а также обязательств ПРИНЦИПАЛА по возмещению ГАРАНТУ выплаченных по Гарантии денежных сумм.</w:t>
      </w:r>
      <w:proofErr w:type="gramEnd"/>
    </w:p>
    <w:p w:rsidR="002F1D1A" w:rsidRPr="00F452AC" w:rsidRDefault="002F1D1A" w:rsidP="002F1D1A">
      <w:pPr>
        <w:ind w:left="200"/>
      </w:pPr>
      <w:r w:rsidRPr="00F452AC">
        <w:t>срок исполнения обязательств по сделке – «31» декабря 2019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- 500 000 </w:t>
      </w:r>
      <w:proofErr w:type="spellStart"/>
      <w:r w:rsidRPr="00F452AC">
        <w:t>000</w:t>
      </w:r>
      <w:proofErr w:type="spellEnd"/>
      <w:r w:rsidRPr="00F452AC">
        <w:t xml:space="preserve"> (Пятьсот миллионов)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 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06.09.2017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27.09.2017 г.</w:t>
      </w:r>
    </w:p>
    <w:p w:rsidR="002F1D1A" w:rsidRPr="00F452AC" w:rsidRDefault="002F1D1A" w:rsidP="002F1D1A">
      <w:pPr>
        <w:ind w:left="200"/>
      </w:pPr>
    </w:p>
    <w:p w:rsidR="002F1D1A" w:rsidRPr="00F452AC" w:rsidRDefault="003F13B8" w:rsidP="002F1D1A">
      <w:pPr>
        <w:ind w:left="200"/>
      </w:pPr>
      <w:r w:rsidRPr="00F452AC">
        <w:rPr>
          <w:b/>
          <w:i/>
        </w:rPr>
        <w:t>65.</w:t>
      </w:r>
      <w:r w:rsidR="002F1D1A" w:rsidRPr="00F452AC">
        <w:rPr>
          <w:b/>
          <w:i/>
        </w:rPr>
        <w:t>Вид и предмет сделки:</w:t>
      </w:r>
      <w:r w:rsidR="002F1D1A" w:rsidRPr="00F452AC">
        <w:t xml:space="preserve"> Договор залог прав по договору залогового счета №080-ЗАЛ-6 от 31.07.2017 г.</w:t>
      </w:r>
    </w:p>
    <w:p w:rsidR="002F1D1A" w:rsidRPr="00F452AC" w:rsidRDefault="002F1D1A" w:rsidP="002F1D1A">
      <w:pPr>
        <w:ind w:left="200"/>
      </w:pPr>
      <w:r w:rsidRPr="00F452AC">
        <w:t>Стороны сделки: Акционерное общество «Дорожно-строительная компания «АВТОБАН», Публичное акционерное общество «Сбербанк России».</w:t>
      </w:r>
    </w:p>
    <w:p w:rsidR="002F1D1A" w:rsidRPr="00F452AC" w:rsidRDefault="002F1D1A" w:rsidP="002F1D1A">
      <w:pPr>
        <w:ind w:left="200"/>
      </w:pPr>
      <w:r w:rsidRPr="00F452AC">
        <w:t xml:space="preserve">Содержание сделки: </w:t>
      </w:r>
      <w:proofErr w:type="gramStart"/>
      <w:r w:rsidRPr="00F452AC">
        <w:t>Договор залог прав по договору залогового счета №080-ЗАЛ-6 от 31.07.2017 г. передача ЗАЛОГОДАТЕЛЕМ в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БАНКОМ (далее – «Договор залогового счета</w:t>
      </w:r>
      <w:proofErr w:type="gramEnd"/>
      <w:r w:rsidRPr="00F452AC">
        <w:t>»), в редакции Соглашения об изложении Договора залогового счета в новой редакции от «31» июля 2017 г. (далее – «Предмет залога»).</w:t>
      </w:r>
    </w:p>
    <w:p w:rsidR="002F1D1A" w:rsidRPr="00F452AC" w:rsidRDefault="002F1D1A" w:rsidP="002F1D1A">
      <w:pPr>
        <w:ind w:left="200"/>
      </w:pPr>
      <w:r w:rsidRPr="00F452AC">
        <w:t>Предмет залога на дату подписания договора не заложен (за исключением залога в пользу Государственной компании «Российские автомобильные дороги» в соответствии с Договором залога прав по договору залогового счета № 40702810867170001769 от 29.12.2016), не уступлен, в споре, под арестом не состоит.</w:t>
      </w:r>
    </w:p>
    <w:p w:rsidR="002F1D1A" w:rsidRPr="00F452AC" w:rsidRDefault="002F1D1A" w:rsidP="002F1D1A">
      <w:pPr>
        <w:ind w:left="200"/>
      </w:pPr>
      <w:r w:rsidRPr="00F452AC">
        <w:t>Цена сделки (сумма Гарантии): 12 661 139 760 (Двенадцать миллиардов шестьсот шестьдесят один миллион сто тридцать девять тысяч семьсот шестьдесят) рублей.</w:t>
      </w:r>
    </w:p>
    <w:p w:rsidR="002F1D1A" w:rsidRPr="00F452AC" w:rsidRDefault="002F1D1A" w:rsidP="002F1D1A">
      <w:pPr>
        <w:ind w:left="200"/>
      </w:pPr>
      <w:r w:rsidRPr="00F452AC">
        <w:t>Стоимость Предмета залога равна сумме денежных средств, находящихся на Залоговом счёте.</w:t>
      </w:r>
    </w:p>
    <w:p w:rsidR="002F1D1A" w:rsidRPr="00F452AC" w:rsidRDefault="002F1D1A" w:rsidP="002F1D1A">
      <w:pPr>
        <w:ind w:left="200"/>
      </w:pPr>
      <w:r w:rsidRPr="00F452AC">
        <w:t>Срок сделки: договор и право залога действуют до полного выполнения обеспечиваемых обязательств.</w:t>
      </w:r>
    </w:p>
    <w:p w:rsidR="002F1D1A" w:rsidRPr="00F452AC" w:rsidRDefault="002F1D1A" w:rsidP="002F1D1A">
      <w:pPr>
        <w:ind w:left="200"/>
      </w:pPr>
      <w:r w:rsidRPr="00F452AC">
        <w:t>Иные условия, имеющие существенное значение: а также на иных условиях в соответствии с Договором залога прав по договору залогового счета №080-ЗАЛ-6 от 31.07.2017 г.</w:t>
      </w:r>
    </w:p>
    <w:p w:rsidR="002F1D1A" w:rsidRPr="00F452AC" w:rsidRDefault="002F1D1A" w:rsidP="002F1D1A">
      <w:pPr>
        <w:ind w:left="200"/>
      </w:pPr>
      <w:r w:rsidRPr="00F452AC">
        <w:t>срок исполнения обязательств по сделке – «31» декабря 2019 года.</w:t>
      </w:r>
    </w:p>
    <w:p w:rsidR="002F1D1A" w:rsidRPr="00F452AC" w:rsidRDefault="002F1D1A" w:rsidP="002F1D1A">
      <w:pPr>
        <w:ind w:left="200"/>
      </w:pPr>
      <w:r w:rsidRPr="00F452AC">
        <w:t xml:space="preserve">размер сделки в денежном </w:t>
      </w:r>
      <w:proofErr w:type="gramStart"/>
      <w:r w:rsidRPr="00F452AC">
        <w:t>выражении</w:t>
      </w:r>
      <w:proofErr w:type="gramEnd"/>
      <w:r w:rsidRPr="00F452AC">
        <w:t xml:space="preserve"> - 12 661 139 760 (Двенадцать миллиардов шестьсот шестьдесят один миллион сто тридцать девять тысяч семьсот шестьдесят) рублей.</w:t>
      </w:r>
    </w:p>
    <w:p w:rsidR="002F1D1A" w:rsidRPr="00F452AC" w:rsidRDefault="002F1D1A" w:rsidP="002F1D1A">
      <w:pPr>
        <w:ind w:left="200"/>
      </w:pPr>
      <w:r w:rsidRPr="00F452AC">
        <w:t xml:space="preserve"> 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 20 027 399 тыс. рублей на 30.06.2017 г.</w:t>
      </w:r>
    </w:p>
    <w:p w:rsidR="002F1D1A" w:rsidRPr="00F452AC" w:rsidRDefault="002F1D1A" w:rsidP="002F1D1A">
      <w:pPr>
        <w:ind w:left="200"/>
      </w:pPr>
      <w:r w:rsidRPr="00F452AC">
        <w:t>Дата совершения сделки (заключения договора) – 28 июля 2017 г.</w:t>
      </w:r>
    </w:p>
    <w:p w:rsidR="002F1D1A" w:rsidRPr="00F452AC" w:rsidRDefault="002F1D1A" w:rsidP="002F1D1A">
      <w:pPr>
        <w:ind w:left="200"/>
      </w:pPr>
      <w:r w:rsidRPr="00F452AC">
        <w:t xml:space="preserve">Категория сделки – Крупная </w:t>
      </w:r>
    </w:p>
    <w:p w:rsidR="002F1D1A" w:rsidRPr="00F452AC" w:rsidRDefault="002F1D1A" w:rsidP="002F1D1A">
      <w:pPr>
        <w:ind w:left="200"/>
      </w:pPr>
      <w:r w:rsidRPr="00F452AC">
        <w:t>Орган управления эмитента, принявший решение об одобрении сделки – Общее собрание акционеров.</w:t>
      </w:r>
    </w:p>
    <w:p w:rsidR="002F1D1A" w:rsidRPr="00F452AC" w:rsidRDefault="002F1D1A" w:rsidP="002F1D1A">
      <w:pPr>
        <w:ind w:left="200"/>
      </w:pPr>
      <w:r w:rsidRPr="00F452AC">
        <w:t>Дата принятия решения об одобрении сделки – 06.09.2017 г.</w:t>
      </w:r>
    </w:p>
    <w:p w:rsidR="002F1D1A" w:rsidRPr="00F452AC" w:rsidRDefault="002F1D1A" w:rsidP="002F1D1A">
      <w:pPr>
        <w:ind w:left="200"/>
      </w:pPr>
      <w:r w:rsidRPr="00F452AC">
        <w:t>Дата составления и номер протокола собрания (заседания) уполномоченного органа управления эмитента, на котором принято решение об одобрении сделки – Протокол № 12/ук-2017 от 27.09.2017 г.</w:t>
      </w:r>
    </w:p>
    <w:p w:rsidR="002F1D1A" w:rsidRPr="00F452AC" w:rsidRDefault="002F1D1A" w:rsidP="002F1D1A">
      <w:pPr>
        <w:ind w:left="200"/>
      </w:pPr>
    </w:p>
    <w:p w:rsidR="008318BA" w:rsidRPr="00F452AC" w:rsidRDefault="003F13B8" w:rsidP="008318BA">
      <w:pPr>
        <w:pStyle w:val="2"/>
        <w:rPr>
          <w:b w:val="0"/>
          <w:bCs w:val="0"/>
          <w:sz w:val="20"/>
          <w:szCs w:val="20"/>
        </w:rPr>
      </w:pPr>
      <w:r w:rsidRPr="00F452AC">
        <w:rPr>
          <w:bCs w:val="0"/>
          <w:sz w:val="20"/>
          <w:szCs w:val="20"/>
        </w:rPr>
        <w:t>66</w:t>
      </w:r>
      <w:r w:rsidR="008318BA" w:rsidRPr="00F452AC">
        <w:rPr>
          <w:bCs w:val="0"/>
          <w:sz w:val="20"/>
          <w:szCs w:val="20"/>
        </w:rPr>
        <w:t xml:space="preserve">. Вид и предмет сделки: </w:t>
      </w:r>
      <w:r w:rsidR="008318BA" w:rsidRPr="00F452AC">
        <w:rPr>
          <w:b w:val="0"/>
          <w:bCs w:val="0"/>
          <w:sz w:val="20"/>
          <w:szCs w:val="20"/>
        </w:rPr>
        <w:t xml:space="preserve">Договор залога имущественных прав №080-ЗАЛ-8 </w:t>
      </w:r>
    </w:p>
    <w:p w:rsidR="008318BA" w:rsidRPr="00F452AC" w:rsidRDefault="008318BA" w:rsidP="008318BA">
      <w:pPr>
        <w:pStyle w:val="2"/>
        <w:rPr>
          <w:b w:val="0"/>
          <w:bCs w:val="0"/>
          <w:sz w:val="20"/>
          <w:szCs w:val="20"/>
        </w:rPr>
      </w:pPr>
      <w:r w:rsidRPr="00F452AC">
        <w:rPr>
          <w:b w:val="0"/>
          <w:bCs w:val="0"/>
          <w:sz w:val="20"/>
          <w:szCs w:val="20"/>
        </w:rPr>
        <w:t xml:space="preserve">Стороны сделки: </w:t>
      </w:r>
      <w:proofErr w:type="gramStart"/>
      <w:r w:rsidRPr="00F452AC">
        <w:rPr>
          <w:b w:val="0"/>
          <w:bCs w:val="0"/>
          <w:sz w:val="20"/>
          <w:szCs w:val="20"/>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w:t>
      </w:r>
      <w:proofErr w:type="gramEnd"/>
    </w:p>
    <w:p w:rsidR="008318BA" w:rsidRPr="00F452AC" w:rsidRDefault="008318BA" w:rsidP="008318BA">
      <w:pPr>
        <w:pStyle w:val="2"/>
        <w:rPr>
          <w:b w:val="0"/>
          <w:bCs w:val="0"/>
          <w:sz w:val="20"/>
          <w:szCs w:val="20"/>
        </w:rPr>
      </w:pPr>
      <w:proofErr w:type="gramStart"/>
      <w:r w:rsidRPr="00F452AC">
        <w:rPr>
          <w:b w:val="0"/>
          <w:bCs w:val="0"/>
          <w:sz w:val="20"/>
          <w:szCs w:val="20"/>
        </w:rPr>
        <w:t>Содержание сделки: передача ЗАЛОГОДАТЕЛЕМ в залог ЗАЛОГОДЕРЖАТЕЛЮ всех своих имущественных прав (требований) по Банковской гарантии № 00/0000/6606/094-1 от 07 августа 2017 года, выпущенной ЗАЛОГОДЕРЖАТЕЛЕМ в качестве гаранта на основании Договора о предоставлении банковской гарантии № 094 от 07 августа 2017 года, обеспечивающей исполнение ООО «</w:t>
      </w:r>
      <w:proofErr w:type="spellStart"/>
      <w:r w:rsidRPr="00F452AC">
        <w:rPr>
          <w:b w:val="0"/>
          <w:bCs w:val="0"/>
          <w:sz w:val="20"/>
          <w:szCs w:val="20"/>
        </w:rPr>
        <w:t>ТрансКапСтрой</w:t>
      </w:r>
      <w:proofErr w:type="spellEnd"/>
      <w:r w:rsidRPr="00F452AC">
        <w:rPr>
          <w:b w:val="0"/>
          <w:bCs w:val="0"/>
          <w:sz w:val="20"/>
          <w:szCs w:val="20"/>
        </w:rPr>
        <w:t>» обязательств по Договору субподряда № Дгв-187--ГО-2017 от 11 апреля 2017 года на выполнение работ</w:t>
      </w:r>
      <w:proofErr w:type="gramEnd"/>
      <w:r w:rsidRPr="00F452AC">
        <w:rPr>
          <w:b w:val="0"/>
          <w:bCs w:val="0"/>
          <w:sz w:val="20"/>
          <w:szCs w:val="20"/>
        </w:rPr>
        <w:t xml:space="preserve"> по строительству Центральной кольцевой автомобильной дороги Московской области. Пусковой комплекс (этап строительства) № 3, заключенному межд</w:t>
      </w:r>
      <w:proofErr w:type="gramStart"/>
      <w:r w:rsidRPr="00F452AC">
        <w:rPr>
          <w:b w:val="0"/>
          <w:bCs w:val="0"/>
          <w:sz w:val="20"/>
          <w:szCs w:val="20"/>
        </w:rPr>
        <w:t>у ООО</w:t>
      </w:r>
      <w:proofErr w:type="gramEnd"/>
      <w:r w:rsidRPr="00F452AC">
        <w:rPr>
          <w:b w:val="0"/>
          <w:bCs w:val="0"/>
          <w:sz w:val="20"/>
          <w:szCs w:val="20"/>
        </w:rPr>
        <w:t xml:space="preserve"> «</w:t>
      </w:r>
      <w:proofErr w:type="spellStart"/>
      <w:r w:rsidRPr="00F452AC">
        <w:rPr>
          <w:b w:val="0"/>
          <w:bCs w:val="0"/>
          <w:sz w:val="20"/>
          <w:szCs w:val="20"/>
        </w:rPr>
        <w:t>ТрансКапСтрой</w:t>
      </w:r>
      <w:proofErr w:type="spellEnd"/>
      <w:r w:rsidRPr="00F452AC">
        <w:rPr>
          <w:b w:val="0"/>
          <w:bCs w:val="0"/>
          <w:sz w:val="20"/>
          <w:szCs w:val="20"/>
        </w:rPr>
        <w:t>» и ЗАЛОГОДАТЕЛЕМ, а также всех имущественных прав, которые возникнут в будущем по Банковской гарантии № 00/0000/6606/094-1 от 07 августа 2017 года.</w:t>
      </w:r>
    </w:p>
    <w:p w:rsidR="008318BA" w:rsidRPr="00F452AC" w:rsidRDefault="008318BA" w:rsidP="008318BA">
      <w:pPr>
        <w:pStyle w:val="2"/>
        <w:rPr>
          <w:b w:val="0"/>
          <w:bCs w:val="0"/>
          <w:sz w:val="20"/>
          <w:szCs w:val="20"/>
        </w:rPr>
      </w:pPr>
      <w:r w:rsidRPr="00F452AC">
        <w:rPr>
          <w:b w:val="0"/>
          <w:bCs w:val="0"/>
          <w:sz w:val="20"/>
          <w:szCs w:val="20"/>
        </w:rPr>
        <w:t>Срок исполнения обязательств по сделке: Договор и право залога действуют до полного выполнения обязательств, взятых Принципалом по Договору о предоставлении банковской гарантии.</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w:t>
      </w:r>
      <w:proofErr w:type="gramStart"/>
      <w:r w:rsidRPr="00F452AC">
        <w:rPr>
          <w:b w:val="0"/>
          <w:bCs w:val="0"/>
          <w:sz w:val="20"/>
          <w:szCs w:val="20"/>
        </w:rPr>
        <w:t xml:space="preserve">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w:t>
      </w:r>
      <w:proofErr w:type="spellStart"/>
      <w:r w:rsidRPr="00F452AC">
        <w:rPr>
          <w:b w:val="0"/>
          <w:bCs w:val="0"/>
          <w:sz w:val="20"/>
          <w:szCs w:val="20"/>
        </w:rPr>
        <w:t>Выгодоприобретатель</w:t>
      </w:r>
      <w:proofErr w:type="spellEnd"/>
      <w:r w:rsidRPr="00F452AC">
        <w:rPr>
          <w:b w:val="0"/>
          <w:bCs w:val="0"/>
          <w:sz w:val="20"/>
          <w:szCs w:val="20"/>
        </w:rPr>
        <w:t>.</w:t>
      </w:r>
      <w:proofErr w:type="gramEnd"/>
    </w:p>
    <w:p w:rsidR="008318BA" w:rsidRPr="00F452AC" w:rsidRDefault="008318BA" w:rsidP="008318BA">
      <w:pPr>
        <w:pStyle w:val="2"/>
        <w:rPr>
          <w:b w:val="0"/>
          <w:bCs w:val="0"/>
          <w:sz w:val="20"/>
          <w:szCs w:val="20"/>
        </w:rPr>
      </w:pPr>
      <w:proofErr w:type="gramStart"/>
      <w:r w:rsidRPr="00F452AC">
        <w:rPr>
          <w:b w:val="0"/>
          <w:bCs w:val="0"/>
          <w:sz w:val="20"/>
          <w:szCs w:val="20"/>
        </w:rPr>
        <w:t>Размер сделки в денежном выражении и в процентах от стоимости активов эмитента: залоговая стоимость Предмета залога устанавливается в размере действующей суммы Банковской гарантии № 00/0000/6606/094-1 от 07 августа 2017 года и составляет 560 913 000 (Пятьсот шестьдесят миллионов девятьсот тринадцать тысяч) рублей, что составляет более 100 % от стоимости активов Поручителя с учетом наличия взаимосвязанных сделок.</w:t>
      </w:r>
      <w:proofErr w:type="gramEnd"/>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28.07.2017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02.10.2017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№13/ук-2017 от 02.10.2017 г.</w:t>
      </w:r>
    </w:p>
    <w:p w:rsidR="008318BA" w:rsidRPr="00F452AC" w:rsidRDefault="003F13B8" w:rsidP="008318BA">
      <w:pPr>
        <w:pStyle w:val="2"/>
        <w:rPr>
          <w:b w:val="0"/>
          <w:bCs w:val="0"/>
          <w:sz w:val="20"/>
          <w:szCs w:val="20"/>
        </w:rPr>
      </w:pPr>
      <w:r w:rsidRPr="00F452AC">
        <w:rPr>
          <w:bCs w:val="0"/>
          <w:sz w:val="20"/>
          <w:szCs w:val="20"/>
        </w:rPr>
        <w:t>67</w:t>
      </w:r>
      <w:r w:rsidR="008318BA" w:rsidRPr="00F452AC">
        <w:rPr>
          <w:bCs w:val="0"/>
          <w:sz w:val="20"/>
          <w:szCs w:val="20"/>
        </w:rPr>
        <w:t xml:space="preserve">. Вид и предмет сделки: </w:t>
      </w:r>
      <w:r w:rsidR="008318BA" w:rsidRPr="00F452AC">
        <w:rPr>
          <w:b w:val="0"/>
          <w:bCs w:val="0"/>
          <w:sz w:val="20"/>
          <w:szCs w:val="20"/>
        </w:rPr>
        <w:t>Договор залога имущественных прав №080-ЗАЛ-9</w:t>
      </w:r>
    </w:p>
    <w:p w:rsidR="008318BA" w:rsidRPr="00F452AC" w:rsidRDefault="008318BA" w:rsidP="008318BA">
      <w:pPr>
        <w:pStyle w:val="2"/>
        <w:rPr>
          <w:b w:val="0"/>
          <w:bCs w:val="0"/>
          <w:sz w:val="20"/>
          <w:szCs w:val="20"/>
        </w:rPr>
      </w:pPr>
      <w:r w:rsidRPr="00F452AC">
        <w:rPr>
          <w:b w:val="0"/>
          <w:bCs w:val="0"/>
          <w:sz w:val="20"/>
          <w:szCs w:val="20"/>
        </w:rPr>
        <w:t xml:space="preserve">Стороны сделки: </w:t>
      </w:r>
      <w:proofErr w:type="gramStart"/>
      <w:r w:rsidRPr="00F452AC">
        <w:rPr>
          <w:b w:val="0"/>
          <w:bCs w:val="0"/>
          <w:sz w:val="20"/>
          <w:szCs w:val="20"/>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w:t>
      </w:r>
      <w:proofErr w:type="gramEnd"/>
    </w:p>
    <w:p w:rsidR="008318BA" w:rsidRPr="00F452AC" w:rsidRDefault="008318BA" w:rsidP="008318BA">
      <w:pPr>
        <w:pStyle w:val="2"/>
        <w:rPr>
          <w:b w:val="0"/>
          <w:bCs w:val="0"/>
          <w:sz w:val="20"/>
          <w:szCs w:val="20"/>
        </w:rPr>
      </w:pPr>
      <w:proofErr w:type="gramStart"/>
      <w:r w:rsidRPr="00F452AC">
        <w:rPr>
          <w:b w:val="0"/>
          <w:bCs w:val="0"/>
          <w:sz w:val="20"/>
          <w:szCs w:val="20"/>
        </w:rPr>
        <w:t>Содержание сделки: передача ЗАЛОГОДАТЕЛЕМ в залог ЗАЛОГОДЕРЖАТЕЛЮ всех своих имущественных прав (требований) по Банковской гарантии № 00/0000/6606/094-2 от 07 августа 2017 года, выпущенной ЗАЛОГОДЕРЖАТЕЛЕМ в качестве гаранта на основании Договора о предоставлении банковской гарантии № 094 от 07 августа 2017 года, обеспечивающей исполнение ООО «</w:t>
      </w:r>
      <w:proofErr w:type="spellStart"/>
      <w:r w:rsidRPr="00F452AC">
        <w:rPr>
          <w:b w:val="0"/>
          <w:bCs w:val="0"/>
          <w:sz w:val="20"/>
          <w:szCs w:val="20"/>
        </w:rPr>
        <w:t>ТрансКапСтрой</w:t>
      </w:r>
      <w:proofErr w:type="spellEnd"/>
      <w:r w:rsidRPr="00F452AC">
        <w:rPr>
          <w:b w:val="0"/>
          <w:bCs w:val="0"/>
          <w:sz w:val="20"/>
          <w:szCs w:val="20"/>
        </w:rPr>
        <w:t>» обязательств по Договору субподряда № Дгв-187--ГО-2017 от 11 апреля 2017 года на выполнение работ</w:t>
      </w:r>
      <w:proofErr w:type="gramEnd"/>
      <w:r w:rsidRPr="00F452AC">
        <w:rPr>
          <w:b w:val="0"/>
          <w:bCs w:val="0"/>
          <w:sz w:val="20"/>
          <w:szCs w:val="20"/>
        </w:rPr>
        <w:t xml:space="preserve"> по строительству Центральной кольцевой автомобильной дороги Московской области. Пусковой комплекс (этап строительства) № 3, заключенному межд</w:t>
      </w:r>
      <w:proofErr w:type="gramStart"/>
      <w:r w:rsidRPr="00F452AC">
        <w:rPr>
          <w:b w:val="0"/>
          <w:bCs w:val="0"/>
          <w:sz w:val="20"/>
          <w:szCs w:val="20"/>
        </w:rPr>
        <w:t>у ООО</w:t>
      </w:r>
      <w:proofErr w:type="gramEnd"/>
      <w:r w:rsidRPr="00F452AC">
        <w:rPr>
          <w:b w:val="0"/>
          <w:bCs w:val="0"/>
          <w:sz w:val="20"/>
          <w:szCs w:val="20"/>
        </w:rPr>
        <w:t xml:space="preserve"> «</w:t>
      </w:r>
      <w:proofErr w:type="spellStart"/>
      <w:r w:rsidRPr="00F452AC">
        <w:rPr>
          <w:b w:val="0"/>
          <w:bCs w:val="0"/>
          <w:sz w:val="20"/>
          <w:szCs w:val="20"/>
        </w:rPr>
        <w:t>ТрансКапСтрой</w:t>
      </w:r>
      <w:proofErr w:type="spellEnd"/>
      <w:r w:rsidRPr="00F452AC">
        <w:rPr>
          <w:b w:val="0"/>
          <w:bCs w:val="0"/>
          <w:sz w:val="20"/>
          <w:szCs w:val="20"/>
        </w:rPr>
        <w:t>» и ЗАЛОГОДАТЕЛЕМ, а также всех имущественных прав, которые возникнут в будущем по Банковской гарантии № 00/0000/6606/094-2 от 07 августа 2017 года.</w:t>
      </w:r>
    </w:p>
    <w:p w:rsidR="008318BA" w:rsidRPr="00F452AC" w:rsidRDefault="008318BA" w:rsidP="008318BA">
      <w:pPr>
        <w:pStyle w:val="2"/>
        <w:rPr>
          <w:b w:val="0"/>
          <w:bCs w:val="0"/>
          <w:sz w:val="20"/>
          <w:szCs w:val="20"/>
        </w:rPr>
      </w:pPr>
      <w:r w:rsidRPr="00F452AC">
        <w:rPr>
          <w:b w:val="0"/>
          <w:bCs w:val="0"/>
          <w:sz w:val="20"/>
          <w:szCs w:val="20"/>
        </w:rPr>
        <w:t>Срок исполнения обязательств по сделке: Договор и право залога действуют до полного выполнения обязательств, взятых Принципалом по Договору о предоставлении банковской гарантии.</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w:t>
      </w:r>
      <w:proofErr w:type="gramStart"/>
      <w:r w:rsidRPr="00F452AC">
        <w:rPr>
          <w:b w:val="0"/>
          <w:bCs w:val="0"/>
          <w:sz w:val="20"/>
          <w:szCs w:val="20"/>
        </w:rPr>
        <w:t xml:space="preserve">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w:t>
      </w:r>
      <w:proofErr w:type="spellStart"/>
      <w:r w:rsidRPr="00F452AC">
        <w:rPr>
          <w:b w:val="0"/>
          <w:bCs w:val="0"/>
          <w:sz w:val="20"/>
          <w:szCs w:val="20"/>
        </w:rPr>
        <w:t>Выгодоприобретатель</w:t>
      </w:r>
      <w:proofErr w:type="spellEnd"/>
      <w:r w:rsidRPr="00F452AC">
        <w:rPr>
          <w:b w:val="0"/>
          <w:bCs w:val="0"/>
          <w:sz w:val="20"/>
          <w:szCs w:val="20"/>
        </w:rPr>
        <w:t>.</w:t>
      </w:r>
      <w:proofErr w:type="gramEnd"/>
    </w:p>
    <w:p w:rsidR="008318BA" w:rsidRPr="00F452AC" w:rsidRDefault="008318BA" w:rsidP="008318BA">
      <w:pPr>
        <w:pStyle w:val="2"/>
        <w:rPr>
          <w:b w:val="0"/>
          <w:bCs w:val="0"/>
          <w:sz w:val="20"/>
          <w:szCs w:val="20"/>
        </w:rPr>
      </w:pPr>
      <w:proofErr w:type="gramStart"/>
      <w:r w:rsidRPr="00F452AC">
        <w:rPr>
          <w:b w:val="0"/>
          <w:bCs w:val="0"/>
          <w:sz w:val="20"/>
          <w:szCs w:val="20"/>
        </w:rPr>
        <w:t>Размер сделки в денежном выражении и в процентах от стоимости активов эмитента: залоговая стоимость Предмета залога устанавливается в размере действующей суммы Банковской гарантии № 00/0000/6606/094-2 от 07 августа 2017 года и составляет 576 794 000 (Пятьсот семьдесят шесть миллионов семьсот девяносто четыре тысячи) рублей, что составляет более 100 % от стоимости активов Поручителя с учетом наличия взаимосвязанных сделок.</w:t>
      </w:r>
      <w:proofErr w:type="gramEnd"/>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28.07.2017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02.10.2017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№13/ук-2017 от 02.10.2017 г.</w:t>
      </w:r>
    </w:p>
    <w:p w:rsidR="008318BA" w:rsidRPr="00F452AC" w:rsidRDefault="003F13B8" w:rsidP="008318BA">
      <w:pPr>
        <w:pStyle w:val="2"/>
        <w:rPr>
          <w:b w:val="0"/>
          <w:bCs w:val="0"/>
          <w:sz w:val="20"/>
          <w:szCs w:val="20"/>
        </w:rPr>
      </w:pPr>
      <w:r w:rsidRPr="00F452AC">
        <w:rPr>
          <w:bCs w:val="0"/>
          <w:sz w:val="20"/>
          <w:szCs w:val="20"/>
        </w:rPr>
        <w:t>68</w:t>
      </w:r>
      <w:r w:rsidR="008318BA" w:rsidRPr="00F452AC">
        <w:rPr>
          <w:bCs w:val="0"/>
          <w:sz w:val="20"/>
          <w:szCs w:val="20"/>
        </w:rPr>
        <w:t xml:space="preserve">. Вид и предмет сделки: </w:t>
      </w:r>
      <w:r w:rsidR="008318BA" w:rsidRPr="00F452AC">
        <w:rPr>
          <w:b w:val="0"/>
          <w:bCs w:val="0"/>
          <w:sz w:val="20"/>
          <w:szCs w:val="20"/>
        </w:rPr>
        <w:t xml:space="preserve">Договор залога имущественных прав №080-ЗАЛ-10 </w:t>
      </w:r>
    </w:p>
    <w:p w:rsidR="008318BA" w:rsidRPr="00F452AC" w:rsidRDefault="008318BA" w:rsidP="008318BA">
      <w:pPr>
        <w:pStyle w:val="2"/>
        <w:rPr>
          <w:b w:val="0"/>
          <w:bCs w:val="0"/>
          <w:sz w:val="20"/>
          <w:szCs w:val="20"/>
        </w:rPr>
      </w:pPr>
      <w:r w:rsidRPr="00F452AC">
        <w:rPr>
          <w:b w:val="0"/>
          <w:bCs w:val="0"/>
          <w:sz w:val="20"/>
          <w:szCs w:val="20"/>
        </w:rPr>
        <w:t xml:space="preserve">Стороны сделки: </w:t>
      </w:r>
      <w:proofErr w:type="gramStart"/>
      <w:r w:rsidRPr="00F452AC">
        <w:rPr>
          <w:b w:val="0"/>
          <w:bCs w:val="0"/>
          <w:sz w:val="20"/>
          <w:szCs w:val="20"/>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w:t>
      </w:r>
      <w:proofErr w:type="gramEnd"/>
    </w:p>
    <w:p w:rsidR="008318BA" w:rsidRPr="00F452AC" w:rsidRDefault="008318BA" w:rsidP="008318BA">
      <w:pPr>
        <w:pStyle w:val="2"/>
        <w:rPr>
          <w:b w:val="0"/>
          <w:bCs w:val="0"/>
          <w:sz w:val="20"/>
          <w:szCs w:val="20"/>
        </w:rPr>
      </w:pPr>
      <w:r w:rsidRPr="00F452AC">
        <w:rPr>
          <w:b w:val="0"/>
          <w:bCs w:val="0"/>
          <w:sz w:val="20"/>
          <w:szCs w:val="20"/>
        </w:rPr>
        <w:t xml:space="preserve">Содержание сделки: передача ЗАЛОГОДАТЕЛЕМ в </w:t>
      </w:r>
      <w:proofErr w:type="gramStart"/>
      <w:r w:rsidRPr="00F452AC">
        <w:rPr>
          <w:b w:val="0"/>
          <w:bCs w:val="0"/>
          <w:sz w:val="20"/>
          <w:szCs w:val="20"/>
        </w:rPr>
        <w:t>залог ЗАЛОГОДЕРЖАТЕЛЮ</w:t>
      </w:r>
      <w:proofErr w:type="gramEnd"/>
      <w:r w:rsidRPr="00F452AC">
        <w:rPr>
          <w:b w:val="0"/>
          <w:bCs w:val="0"/>
          <w:sz w:val="20"/>
          <w:szCs w:val="20"/>
        </w:rPr>
        <w:t xml:space="preserve"> всех своих имущественных прав (требований)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по тексту – Контракт), заключенному межд</w:t>
      </w:r>
      <w:proofErr w:type="gramStart"/>
      <w:r w:rsidRPr="00F452AC">
        <w:rPr>
          <w:b w:val="0"/>
          <w:bCs w:val="0"/>
          <w:sz w:val="20"/>
          <w:szCs w:val="20"/>
        </w:rPr>
        <w:t>у ООО</w:t>
      </w:r>
      <w:proofErr w:type="gramEnd"/>
      <w:r w:rsidRPr="00F452AC">
        <w:rPr>
          <w:b w:val="0"/>
          <w:bCs w:val="0"/>
          <w:sz w:val="20"/>
          <w:szCs w:val="20"/>
        </w:rPr>
        <w:t xml:space="preserve"> «</w:t>
      </w:r>
      <w:proofErr w:type="spellStart"/>
      <w:r w:rsidRPr="00F452AC">
        <w:rPr>
          <w:b w:val="0"/>
          <w:bCs w:val="0"/>
          <w:sz w:val="20"/>
          <w:szCs w:val="20"/>
        </w:rPr>
        <w:t>ТрансКапСтрой</w:t>
      </w:r>
      <w:proofErr w:type="spellEnd"/>
      <w:r w:rsidRPr="00F452AC">
        <w:rPr>
          <w:b w:val="0"/>
          <w:bCs w:val="0"/>
          <w:sz w:val="20"/>
          <w:szCs w:val="20"/>
        </w:rPr>
        <w:t>» и ЗАЛОГОДАТЕЛЕМ, с учетом всех приложений и дополнений, последующих изменений и дополнений, а также всех имущественных прав, которые возникнут в будущем по Контракту.</w:t>
      </w:r>
    </w:p>
    <w:p w:rsidR="008318BA" w:rsidRPr="00F452AC" w:rsidRDefault="008318BA" w:rsidP="008318BA">
      <w:pPr>
        <w:pStyle w:val="2"/>
        <w:rPr>
          <w:b w:val="0"/>
          <w:bCs w:val="0"/>
          <w:sz w:val="20"/>
          <w:szCs w:val="20"/>
        </w:rPr>
      </w:pPr>
      <w:r w:rsidRPr="00F452AC">
        <w:rPr>
          <w:b w:val="0"/>
          <w:bCs w:val="0"/>
          <w:sz w:val="20"/>
          <w:szCs w:val="20"/>
        </w:rPr>
        <w:t>Срок исполнения обязательств по сделке: Договор и право залога действуют до полного выполнения обязательств, взятых Принципалом по Договору о предоставлении банковской гарантии.</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w:t>
      </w:r>
      <w:proofErr w:type="gramStart"/>
      <w:r w:rsidRPr="00F452AC">
        <w:rPr>
          <w:b w:val="0"/>
          <w:bCs w:val="0"/>
          <w:sz w:val="20"/>
          <w:szCs w:val="20"/>
        </w:rPr>
        <w:t xml:space="preserve">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w:t>
      </w:r>
      <w:proofErr w:type="spellStart"/>
      <w:r w:rsidRPr="00F452AC">
        <w:rPr>
          <w:b w:val="0"/>
          <w:bCs w:val="0"/>
          <w:sz w:val="20"/>
          <w:szCs w:val="20"/>
        </w:rPr>
        <w:t>Выгодоприобретатель</w:t>
      </w:r>
      <w:proofErr w:type="spellEnd"/>
      <w:r w:rsidRPr="00F452AC">
        <w:rPr>
          <w:b w:val="0"/>
          <w:bCs w:val="0"/>
          <w:sz w:val="20"/>
          <w:szCs w:val="20"/>
        </w:rPr>
        <w:t>.</w:t>
      </w:r>
      <w:proofErr w:type="gramEnd"/>
    </w:p>
    <w:p w:rsidR="008318BA" w:rsidRPr="00F452AC" w:rsidRDefault="008318BA" w:rsidP="008318BA">
      <w:pPr>
        <w:pStyle w:val="2"/>
        <w:rPr>
          <w:b w:val="0"/>
          <w:bCs w:val="0"/>
          <w:sz w:val="20"/>
          <w:szCs w:val="20"/>
        </w:rPr>
      </w:pPr>
      <w:proofErr w:type="gramStart"/>
      <w:r w:rsidRPr="00F452AC">
        <w:rPr>
          <w:b w:val="0"/>
          <w:bCs w:val="0"/>
          <w:sz w:val="20"/>
          <w:szCs w:val="20"/>
        </w:rPr>
        <w:t>Размер сделки в денежном выражении и в процентах от стоимости активов эмитента: залоговая стоимость Предмета залога определяется как сумма непогашенного аванса по Контракту, подлежащего возврату от Контрагента, составляет 787 264 000 (Семьсот восемьдесят семь миллионов двести шестьдесят четыре тысячи) рублей, что составляет более 100 % от стоимости активов Поручителя с учетом наличия взаимосвязанных сделок.</w:t>
      </w:r>
      <w:proofErr w:type="gramEnd"/>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28.07.2017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02.10.2017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№13/ук-2017 от 02.10.2017 г.</w:t>
      </w:r>
    </w:p>
    <w:p w:rsidR="003F13B8" w:rsidRPr="00F452AC" w:rsidRDefault="003F13B8" w:rsidP="008318BA">
      <w:pPr>
        <w:pStyle w:val="2"/>
        <w:rPr>
          <w:b w:val="0"/>
          <w:bCs w:val="0"/>
          <w:sz w:val="20"/>
          <w:szCs w:val="20"/>
        </w:rPr>
      </w:pPr>
      <w:r w:rsidRPr="00F452AC">
        <w:rPr>
          <w:bCs w:val="0"/>
          <w:sz w:val="20"/>
          <w:szCs w:val="20"/>
        </w:rPr>
        <w:t>69</w:t>
      </w:r>
      <w:r w:rsidR="008318BA" w:rsidRPr="00F452AC">
        <w:rPr>
          <w:bCs w:val="0"/>
          <w:sz w:val="20"/>
          <w:szCs w:val="20"/>
        </w:rPr>
        <w:t xml:space="preserve">. Вид и предмет сделки: </w:t>
      </w:r>
      <w:r w:rsidR="008318BA" w:rsidRPr="00F452AC">
        <w:rPr>
          <w:b w:val="0"/>
          <w:bCs w:val="0"/>
          <w:sz w:val="20"/>
          <w:szCs w:val="20"/>
        </w:rPr>
        <w:t xml:space="preserve">Договор поручительства №PR/094/17 от 25.09.2017 г. </w:t>
      </w:r>
    </w:p>
    <w:p w:rsidR="008318BA" w:rsidRPr="00F452AC" w:rsidRDefault="008318BA" w:rsidP="008318BA">
      <w:pPr>
        <w:pStyle w:val="2"/>
        <w:rPr>
          <w:b w:val="0"/>
          <w:bCs w:val="0"/>
          <w:sz w:val="20"/>
          <w:szCs w:val="20"/>
        </w:rPr>
      </w:pPr>
      <w:r w:rsidRPr="00F452AC">
        <w:rPr>
          <w:b w:val="0"/>
          <w:bCs w:val="0"/>
          <w:sz w:val="20"/>
          <w:szCs w:val="20"/>
        </w:rPr>
        <w:t>Стороны сделки: Публичное акционерное общество РОСБАНК (ПАО «РОСБАНК»),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Содержание сделки: обеспечение обязательств Открытого акционерного общества «</w:t>
      </w:r>
      <w:proofErr w:type="spellStart"/>
      <w:r w:rsidRPr="00F452AC">
        <w:rPr>
          <w:b w:val="0"/>
          <w:bCs w:val="0"/>
          <w:sz w:val="20"/>
          <w:szCs w:val="20"/>
        </w:rPr>
        <w:t>Ханты-Мансийскдорстрой</w:t>
      </w:r>
      <w:proofErr w:type="spellEnd"/>
      <w:r w:rsidRPr="00F452AC">
        <w:rPr>
          <w:b w:val="0"/>
          <w:bCs w:val="0"/>
          <w:sz w:val="20"/>
          <w:szCs w:val="20"/>
        </w:rPr>
        <w:t xml:space="preserve">» перед ПАО РОСБАНК по договору по договору возобновляемой кредитной линии № RK/081/17 от 25.09.2017 г. </w:t>
      </w:r>
    </w:p>
    <w:p w:rsidR="008318BA" w:rsidRPr="00F452AC" w:rsidRDefault="008318BA" w:rsidP="008318BA">
      <w:pPr>
        <w:pStyle w:val="2"/>
        <w:rPr>
          <w:b w:val="0"/>
          <w:bCs w:val="0"/>
          <w:sz w:val="20"/>
          <w:szCs w:val="20"/>
        </w:rPr>
      </w:pPr>
      <w:r w:rsidRPr="00F452AC">
        <w:rPr>
          <w:b w:val="0"/>
          <w:bCs w:val="0"/>
          <w:sz w:val="20"/>
          <w:szCs w:val="20"/>
        </w:rPr>
        <w:t>Срок исполнения обязательств по сделке: до 22.03.2021 г.</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Публичное акционерное общество РОСБАНК (ПАО «РОСБАНК») – Кредитор, Акционерное общество «Дорожно-строительная компания «АВТОБАН» (АО «ДСК «АВТОБАН») – Поручитель,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xml:space="preserve">» (ОАО «ХМДС») – Принципал, </w:t>
      </w:r>
      <w:proofErr w:type="spellStart"/>
      <w:r w:rsidRPr="00F452AC">
        <w:rPr>
          <w:b w:val="0"/>
          <w:bCs w:val="0"/>
          <w:sz w:val="20"/>
          <w:szCs w:val="20"/>
        </w:rPr>
        <w:t>Выгодоприобретатель</w:t>
      </w:r>
      <w:proofErr w:type="spellEnd"/>
      <w:r w:rsidRPr="00F452AC">
        <w:rPr>
          <w:b w:val="0"/>
          <w:bCs w:val="0"/>
          <w:sz w:val="20"/>
          <w:szCs w:val="20"/>
        </w:rPr>
        <w:t>.</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выражении и в процентах от стоимости активов эмитента: </w:t>
      </w:r>
      <w:r w:rsidR="003B4159" w:rsidRPr="00F452AC">
        <w:rPr>
          <w:b w:val="0"/>
          <w:bCs w:val="0"/>
          <w:sz w:val="20"/>
          <w:szCs w:val="20"/>
        </w:rPr>
        <w:t xml:space="preserve">300 000 </w:t>
      </w:r>
      <w:proofErr w:type="spellStart"/>
      <w:r w:rsidR="003B4159" w:rsidRPr="00F452AC">
        <w:rPr>
          <w:b w:val="0"/>
          <w:bCs w:val="0"/>
          <w:sz w:val="20"/>
          <w:szCs w:val="20"/>
        </w:rPr>
        <w:t>000</w:t>
      </w:r>
      <w:proofErr w:type="spellEnd"/>
      <w:r w:rsidR="003B4159" w:rsidRPr="00F452AC">
        <w:rPr>
          <w:b w:val="0"/>
          <w:bCs w:val="0"/>
          <w:sz w:val="20"/>
          <w:szCs w:val="20"/>
        </w:rPr>
        <w:t xml:space="preserve"> (Триста</w:t>
      </w:r>
      <w:proofErr w:type="gramStart"/>
      <w:r w:rsidR="003B4159" w:rsidRPr="00F452AC">
        <w:rPr>
          <w:b w:val="0"/>
          <w:bCs w:val="0"/>
          <w:sz w:val="20"/>
          <w:szCs w:val="20"/>
        </w:rPr>
        <w:t xml:space="preserve"> М</w:t>
      </w:r>
      <w:proofErr w:type="gramEnd"/>
      <w:r w:rsidR="003B4159" w:rsidRPr="00F452AC">
        <w:rPr>
          <w:b w:val="0"/>
          <w:bCs w:val="0"/>
          <w:sz w:val="20"/>
          <w:szCs w:val="20"/>
        </w:rPr>
        <w:t>иллионов) рублей 00 копеек</w:t>
      </w:r>
    </w:p>
    <w:p w:rsidR="008318BA" w:rsidRPr="00F452AC" w:rsidRDefault="008318BA" w:rsidP="008318BA">
      <w:pPr>
        <w:pStyle w:val="2"/>
        <w:rPr>
          <w:b w:val="0"/>
          <w:bCs w:val="0"/>
          <w:sz w:val="20"/>
          <w:szCs w:val="20"/>
        </w:rPr>
      </w:pPr>
      <w:r w:rsidRPr="00F452AC">
        <w:rPr>
          <w:b w:val="0"/>
          <w:bCs w:val="0"/>
          <w:sz w:val="20"/>
          <w:szCs w:val="20"/>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003B4159" w:rsidRPr="00F452AC">
        <w:rPr>
          <w:b w:val="0"/>
          <w:bCs w:val="0"/>
          <w:sz w:val="20"/>
          <w:szCs w:val="20"/>
        </w:rPr>
        <w:t>20</w:t>
      </w:r>
      <w:r w:rsidR="003B4159" w:rsidRPr="00F452AC">
        <w:rPr>
          <w:b w:val="0"/>
          <w:bCs w:val="0"/>
          <w:sz w:val="20"/>
          <w:szCs w:val="20"/>
          <w:lang w:val="en-US"/>
        </w:rPr>
        <w:t> </w:t>
      </w:r>
      <w:r w:rsidR="003B4159" w:rsidRPr="00F452AC">
        <w:rPr>
          <w:b w:val="0"/>
          <w:bCs w:val="0"/>
          <w:sz w:val="20"/>
          <w:szCs w:val="20"/>
        </w:rPr>
        <w:t xml:space="preserve">027 399 </w:t>
      </w:r>
      <w:proofErr w:type="spellStart"/>
      <w:proofErr w:type="gramStart"/>
      <w:r w:rsidR="003B4159" w:rsidRPr="00F452AC">
        <w:rPr>
          <w:b w:val="0"/>
          <w:bCs w:val="0"/>
          <w:sz w:val="20"/>
          <w:szCs w:val="20"/>
        </w:rPr>
        <w:t>тыс</w:t>
      </w:r>
      <w:proofErr w:type="spellEnd"/>
      <w:proofErr w:type="gramEnd"/>
      <w:r w:rsidRPr="00F452AC">
        <w:rPr>
          <w:b w:val="0"/>
          <w:bCs w:val="0"/>
          <w:sz w:val="20"/>
          <w:szCs w:val="20"/>
        </w:rPr>
        <w:t xml:space="preserve">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25.09.2017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сделка, в совершении которой имелась заинтересованность эмитента.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02.11.2017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№14/ук-2017 от 02.11.2017 г.</w:t>
      </w:r>
    </w:p>
    <w:p w:rsidR="008318BA" w:rsidRPr="00F452AC" w:rsidRDefault="008318BA" w:rsidP="008318BA">
      <w:pPr>
        <w:pStyle w:val="2"/>
        <w:rPr>
          <w:bCs w:val="0"/>
          <w:sz w:val="20"/>
          <w:szCs w:val="20"/>
        </w:rPr>
      </w:pPr>
    </w:p>
    <w:p w:rsidR="008318BA" w:rsidRPr="00F452AC" w:rsidRDefault="003F13B8" w:rsidP="008318BA">
      <w:pPr>
        <w:pStyle w:val="2"/>
        <w:rPr>
          <w:b w:val="0"/>
          <w:bCs w:val="0"/>
          <w:sz w:val="20"/>
          <w:szCs w:val="20"/>
        </w:rPr>
      </w:pPr>
      <w:r w:rsidRPr="00F452AC">
        <w:rPr>
          <w:bCs w:val="0"/>
          <w:sz w:val="20"/>
          <w:szCs w:val="20"/>
        </w:rPr>
        <w:t>70</w:t>
      </w:r>
      <w:r w:rsidR="008318BA" w:rsidRPr="00F452AC">
        <w:rPr>
          <w:bCs w:val="0"/>
          <w:sz w:val="20"/>
          <w:szCs w:val="20"/>
        </w:rPr>
        <w:t xml:space="preserve">. Вид и предмет сделки: </w:t>
      </w:r>
      <w:r w:rsidR="008318BA" w:rsidRPr="00F452AC">
        <w:rPr>
          <w:b w:val="0"/>
          <w:bCs w:val="0"/>
          <w:sz w:val="20"/>
          <w:szCs w:val="20"/>
        </w:rPr>
        <w:t>Кредитный договор №37-2017/КЛ от 20.04.2017 г.</w:t>
      </w:r>
    </w:p>
    <w:p w:rsidR="008318BA" w:rsidRPr="00F452AC" w:rsidRDefault="008318BA" w:rsidP="008318BA">
      <w:pPr>
        <w:pStyle w:val="2"/>
        <w:rPr>
          <w:b w:val="0"/>
          <w:bCs w:val="0"/>
          <w:sz w:val="20"/>
          <w:szCs w:val="20"/>
        </w:rPr>
      </w:pPr>
      <w:r w:rsidRPr="00F452AC">
        <w:rPr>
          <w:b w:val="0"/>
          <w:bCs w:val="0"/>
          <w:sz w:val="20"/>
          <w:szCs w:val="20"/>
        </w:rPr>
        <w:t>Стороны сделки: Публичное акционерное общество «Северный морской путь» (ПАО «СМП»),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Содержание сделки: ПАО «СМП» предоставляет АО «ДСК «АВТОБАН» денежные средства в виде возобновляемой кредитной линии.</w:t>
      </w:r>
    </w:p>
    <w:p w:rsidR="008318BA" w:rsidRPr="00F452AC" w:rsidRDefault="008318BA" w:rsidP="008318BA">
      <w:pPr>
        <w:pStyle w:val="2"/>
        <w:rPr>
          <w:b w:val="0"/>
          <w:bCs w:val="0"/>
          <w:sz w:val="20"/>
          <w:szCs w:val="20"/>
        </w:rPr>
      </w:pPr>
      <w:r w:rsidRPr="00F452AC">
        <w:rPr>
          <w:b w:val="0"/>
          <w:bCs w:val="0"/>
          <w:sz w:val="20"/>
          <w:szCs w:val="20"/>
        </w:rPr>
        <w:t xml:space="preserve">Срок исполнения обязательств по сделке: </w:t>
      </w:r>
    </w:p>
    <w:p w:rsidR="008318BA" w:rsidRPr="00F452AC" w:rsidRDefault="008318BA" w:rsidP="008318BA">
      <w:pPr>
        <w:pStyle w:val="2"/>
        <w:rPr>
          <w:b w:val="0"/>
          <w:bCs w:val="0"/>
          <w:sz w:val="20"/>
          <w:szCs w:val="20"/>
        </w:rPr>
      </w:pPr>
      <w:r w:rsidRPr="00F452AC">
        <w:rPr>
          <w:b w:val="0"/>
          <w:bCs w:val="0"/>
          <w:sz w:val="20"/>
          <w:szCs w:val="20"/>
        </w:rPr>
        <w:t>- срок предоставления Кредита – по 20.01.2019 г. (включительно);</w:t>
      </w:r>
    </w:p>
    <w:p w:rsidR="008318BA" w:rsidRPr="00F452AC" w:rsidRDefault="008318BA" w:rsidP="008318BA">
      <w:pPr>
        <w:pStyle w:val="2"/>
        <w:rPr>
          <w:b w:val="0"/>
          <w:bCs w:val="0"/>
          <w:sz w:val="20"/>
          <w:szCs w:val="20"/>
        </w:rPr>
      </w:pPr>
      <w:r w:rsidRPr="00F452AC">
        <w:rPr>
          <w:b w:val="0"/>
          <w:bCs w:val="0"/>
          <w:sz w:val="20"/>
          <w:szCs w:val="20"/>
        </w:rPr>
        <w:t>- срок пользования Кредитом – по 20.04.2019 г. (включительно).</w:t>
      </w:r>
    </w:p>
    <w:p w:rsidR="008318BA" w:rsidRPr="00F452AC" w:rsidRDefault="008318BA" w:rsidP="008318BA">
      <w:pPr>
        <w:pStyle w:val="2"/>
        <w:rPr>
          <w:b w:val="0"/>
          <w:bCs w:val="0"/>
          <w:sz w:val="20"/>
          <w:szCs w:val="20"/>
        </w:rPr>
      </w:pP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Публичное акционерное общество «Северный морской путь» (ПАО «СМП») - Кредитор, Акционерное общество «Дорожно-строительная компания «АВТОБАН» (АО «ДСК «АВТОБАН») - Заемщик.</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 </w:t>
      </w:r>
    </w:p>
    <w:p w:rsidR="008318BA" w:rsidRPr="00F452AC" w:rsidRDefault="008318BA" w:rsidP="008318BA">
      <w:pPr>
        <w:pStyle w:val="2"/>
        <w:rPr>
          <w:b w:val="0"/>
          <w:bCs w:val="0"/>
          <w:sz w:val="20"/>
          <w:szCs w:val="20"/>
        </w:rPr>
      </w:pPr>
      <w:r w:rsidRPr="00F452AC">
        <w:rPr>
          <w:b w:val="0"/>
          <w:bCs w:val="0"/>
          <w:sz w:val="20"/>
          <w:szCs w:val="20"/>
        </w:rPr>
        <w:t xml:space="preserve">1 000 </w:t>
      </w:r>
      <w:proofErr w:type="spellStart"/>
      <w:r w:rsidRPr="00F452AC">
        <w:rPr>
          <w:b w:val="0"/>
          <w:bCs w:val="0"/>
          <w:sz w:val="20"/>
          <w:szCs w:val="20"/>
        </w:rPr>
        <w:t>000</w:t>
      </w:r>
      <w:proofErr w:type="spellEnd"/>
      <w:r w:rsidRPr="00F452AC">
        <w:rPr>
          <w:b w:val="0"/>
          <w:bCs w:val="0"/>
          <w:sz w:val="20"/>
          <w:szCs w:val="20"/>
        </w:rPr>
        <w:t xml:space="preserve"> 000,00 (Один миллиард) рублей</w:t>
      </w:r>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20.04.2017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02.11.2017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№14/ук-2017 от 02.11.2017 г.</w:t>
      </w:r>
    </w:p>
    <w:p w:rsidR="008318BA" w:rsidRPr="00F452AC" w:rsidRDefault="008318BA" w:rsidP="008318BA">
      <w:pPr>
        <w:pStyle w:val="2"/>
        <w:rPr>
          <w:bCs w:val="0"/>
          <w:sz w:val="20"/>
          <w:szCs w:val="20"/>
        </w:rPr>
      </w:pPr>
    </w:p>
    <w:p w:rsidR="008318BA" w:rsidRPr="00F452AC" w:rsidRDefault="008318BA" w:rsidP="008318BA">
      <w:pPr>
        <w:pStyle w:val="2"/>
        <w:rPr>
          <w:b w:val="0"/>
          <w:bCs w:val="0"/>
          <w:sz w:val="20"/>
          <w:szCs w:val="20"/>
        </w:rPr>
      </w:pPr>
      <w:r w:rsidRPr="00F452AC">
        <w:rPr>
          <w:bCs w:val="0"/>
          <w:sz w:val="20"/>
          <w:szCs w:val="20"/>
        </w:rPr>
        <w:t>7</w:t>
      </w:r>
      <w:r w:rsidR="003F13B8" w:rsidRPr="00F452AC">
        <w:rPr>
          <w:bCs w:val="0"/>
          <w:sz w:val="20"/>
          <w:szCs w:val="20"/>
        </w:rPr>
        <w:t>1</w:t>
      </w:r>
      <w:r w:rsidRPr="00F452AC">
        <w:rPr>
          <w:bCs w:val="0"/>
          <w:sz w:val="20"/>
          <w:szCs w:val="20"/>
        </w:rPr>
        <w:t xml:space="preserve">. Вид и предмет сделки: </w:t>
      </w:r>
      <w:r w:rsidRPr="00F452AC">
        <w:rPr>
          <w:b w:val="0"/>
          <w:bCs w:val="0"/>
          <w:sz w:val="20"/>
          <w:szCs w:val="20"/>
        </w:rPr>
        <w:t xml:space="preserve">Договор поручительства №23-2017/ДП-01 от 27.04.2017 г. </w:t>
      </w:r>
    </w:p>
    <w:p w:rsidR="008318BA" w:rsidRPr="00F452AC" w:rsidRDefault="008318BA" w:rsidP="008318BA">
      <w:pPr>
        <w:pStyle w:val="2"/>
        <w:rPr>
          <w:b w:val="0"/>
          <w:bCs w:val="0"/>
          <w:sz w:val="20"/>
          <w:szCs w:val="20"/>
        </w:rPr>
      </w:pPr>
      <w:r w:rsidRPr="00F452AC">
        <w:rPr>
          <w:b w:val="0"/>
          <w:bCs w:val="0"/>
          <w:sz w:val="20"/>
          <w:szCs w:val="20"/>
        </w:rPr>
        <w:t>Стороны сделки: Публичное акционерное общество «Северный морской путь» (ПАО «СМП»),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 xml:space="preserve">Содержание сделки: </w:t>
      </w:r>
      <w:proofErr w:type="gramStart"/>
      <w:r w:rsidRPr="00F452AC">
        <w:rPr>
          <w:b w:val="0"/>
          <w:bCs w:val="0"/>
          <w:sz w:val="20"/>
          <w:szCs w:val="20"/>
        </w:rPr>
        <w:t>АО «ДСК «АВТОБАН» обязывается перед ПАО «СМП» солидарно с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(ОАО «ХМДС»), отвечать за исполнение всех обязательств ОАО «ХМДС», возникших на основании Договора о выдаче банковских гарантий № 23-2017/БГ от «27» апреля 2017 г. в пользу Федерального казённого учреждения «Федеральное управление автомобильных дорог «Урал» Федерального дорожного агентства» (ФКУ «</w:t>
      </w:r>
      <w:proofErr w:type="spellStart"/>
      <w:r w:rsidRPr="00F452AC">
        <w:rPr>
          <w:b w:val="0"/>
          <w:bCs w:val="0"/>
          <w:sz w:val="20"/>
          <w:szCs w:val="20"/>
        </w:rPr>
        <w:t>Уралуправтодор</w:t>
      </w:r>
      <w:proofErr w:type="spellEnd"/>
      <w:r w:rsidRPr="00F452AC">
        <w:rPr>
          <w:b w:val="0"/>
          <w:bCs w:val="0"/>
          <w:sz w:val="20"/>
          <w:szCs w:val="20"/>
        </w:rPr>
        <w:t>»).</w:t>
      </w:r>
      <w:proofErr w:type="gramEnd"/>
    </w:p>
    <w:p w:rsidR="008318BA" w:rsidRPr="00F452AC" w:rsidRDefault="008318BA" w:rsidP="008318BA">
      <w:pPr>
        <w:pStyle w:val="2"/>
        <w:rPr>
          <w:b w:val="0"/>
          <w:bCs w:val="0"/>
          <w:sz w:val="20"/>
          <w:szCs w:val="20"/>
        </w:rPr>
      </w:pPr>
      <w:r w:rsidRPr="00F452AC">
        <w:rPr>
          <w:b w:val="0"/>
          <w:bCs w:val="0"/>
          <w:sz w:val="20"/>
          <w:szCs w:val="20"/>
        </w:rPr>
        <w:t xml:space="preserve">Срок исполнения обязательств по сделке: </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Публичное акционерное общество «Северный морской путь» (ПАО «СМП») - Гарант, Акционерное общество «Дорожно-строительная компания «АВТОБАН» (АО «ДСК «АВТОБАН») – Поручитель,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(ОАО «ХМДС») – «Принципал».</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 </w:t>
      </w:r>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27.04.2017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02.11.2017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№14/ук-2017 от 02.11.2017 г.</w:t>
      </w:r>
    </w:p>
    <w:p w:rsidR="008318BA" w:rsidRPr="00F452AC" w:rsidRDefault="003F13B8" w:rsidP="008318BA">
      <w:pPr>
        <w:pStyle w:val="2"/>
        <w:rPr>
          <w:b w:val="0"/>
          <w:bCs w:val="0"/>
          <w:sz w:val="20"/>
          <w:szCs w:val="20"/>
        </w:rPr>
      </w:pPr>
      <w:r w:rsidRPr="00F452AC">
        <w:rPr>
          <w:bCs w:val="0"/>
          <w:sz w:val="20"/>
          <w:szCs w:val="20"/>
        </w:rPr>
        <w:t>72</w:t>
      </w:r>
      <w:r w:rsidR="008318BA" w:rsidRPr="00F452AC">
        <w:rPr>
          <w:bCs w:val="0"/>
          <w:sz w:val="20"/>
          <w:szCs w:val="20"/>
        </w:rPr>
        <w:t xml:space="preserve">. Вид и предмет сделки: </w:t>
      </w:r>
      <w:r w:rsidR="008318BA" w:rsidRPr="00F452AC">
        <w:rPr>
          <w:b w:val="0"/>
          <w:bCs w:val="0"/>
          <w:sz w:val="20"/>
          <w:szCs w:val="20"/>
        </w:rPr>
        <w:t>Договор поручительства 36-2017/ДП-01 от 20.04.2017 г.</w:t>
      </w:r>
    </w:p>
    <w:p w:rsidR="008318BA" w:rsidRPr="00F452AC" w:rsidRDefault="008318BA" w:rsidP="008318BA">
      <w:pPr>
        <w:pStyle w:val="2"/>
        <w:rPr>
          <w:b w:val="0"/>
          <w:bCs w:val="0"/>
          <w:sz w:val="20"/>
          <w:szCs w:val="20"/>
        </w:rPr>
      </w:pPr>
      <w:r w:rsidRPr="00F452AC">
        <w:rPr>
          <w:b w:val="0"/>
          <w:bCs w:val="0"/>
          <w:sz w:val="20"/>
          <w:szCs w:val="20"/>
        </w:rPr>
        <w:t>Стороны сделки: Публичное акционерное общество «Северный морской путь» (ПАО «СМП»),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Содержание сделки: АО «ДСК «АВТОБАН» обязывается перед ПАО «СМП» солидарно с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xml:space="preserve">» (ОАО «ХМДС»), отвечать за исполнение всех обязательств ОАО «ХМДС», возникших на основании Кредитного договора № 36-2017/КЛ от «20» апреля 2017 г. </w:t>
      </w:r>
    </w:p>
    <w:p w:rsidR="008318BA" w:rsidRPr="00F452AC" w:rsidRDefault="008318BA" w:rsidP="008318BA">
      <w:pPr>
        <w:pStyle w:val="2"/>
        <w:rPr>
          <w:b w:val="0"/>
          <w:bCs w:val="0"/>
          <w:sz w:val="20"/>
          <w:szCs w:val="20"/>
        </w:rPr>
      </w:pPr>
      <w:r w:rsidRPr="00F452AC">
        <w:rPr>
          <w:b w:val="0"/>
          <w:bCs w:val="0"/>
          <w:sz w:val="20"/>
          <w:szCs w:val="20"/>
        </w:rPr>
        <w:t xml:space="preserve">Срок исполнения обязательств по сделке: </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Публичное акционерное общество «Северный морской путь» (ПАО «СМП») - Гарант, Акционерное общество «Дорожно-строительная компания «АВТОБАН» (АО «ДСК «АВТОБАН») – Поручитель,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(ОАО «ХМДС») – «Принципал».</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 </w:t>
      </w:r>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20.04.2017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02.11.2017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№14/ук-2017 от 02.11.2017 г.</w:t>
      </w:r>
    </w:p>
    <w:p w:rsidR="008318BA" w:rsidRPr="00F452AC" w:rsidRDefault="003F13B8" w:rsidP="008318BA">
      <w:pPr>
        <w:pStyle w:val="2"/>
        <w:rPr>
          <w:b w:val="0"/>
          <w:bCs w:val="0"/>
          <w:sz w:val="20"/>
          <w:szCs w:val="20"/>
        </w:rPr>
      </w:pPr>
      <w:r w:rsidRPr="00F452AC">
        <w:rPr>
          <w:bCs w:val="0"/>
          <w:sz w:val="20"/>
          <w:szCs w:val="20"/>
        </w:rPr>
        <w:t>73</w:t>
      </w:r>
      <w:r w:rsidR="008318BA" w:rsidRPr="00F452AC">
        <w:rPr>
          <w:bCs w:val="0"/>
          <w:sz w:val="20"/>
          <w:szCs w:val="20"/>
        </w:rPr>
        <w:t xml:space="preserve">. Вид и предмет сделки: </w:t>
      </w:r>
      <w:r w:rsidR="008318BA" w:rsidRPr="00F452AC">
        <w:rPr>
          <w:b w:val="0"/>
          <w:bCs w:val="0"/>
          <w:sz w:val="20"/>
          <w:szCs w:val="20"/>
        </w:rPr>
        <w:t>Договор о выдаче банковской гарантии № 65-2017/БГ от 17.04.2017 г.</w:t>
      </w:r>
    </w:p>
    <w:p w:rsidR="008318BA" w:rsidRPr="00F452AC" w:rsidRDefault="008318BA" w:rsidP="008318BA">
      <w:pPr>
        <w:pStyle w:val="2"/>
        <w:rPr>
          <w:b w:val="0"/>
          <w:bCs w:val="0"/>
          <w:sz w:val="20"/>
          <w:szCs w:val="20"/>
        </w:rPr>
      </w:pPr>
      <w:r w:rsidRPr="00F452AC">
        <w:rPr>
          <w:b w:val="0"/>
          <w:bCs w:val="0"/>
          <w:sz w:val="20"/>
          <w:szCs w:val="20"/>
        </w:rPr>
        <w:t>Стороны сделки: Публичное акционерное общество «Северный морской путь» (ПАО «СМП»),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 xml:space="preserve">Содержание сделки: Гарант по просьбе Принципала выдает в пользу Общества с ограниченной ответственностью «Объединенные Системы Сбора Платы» (ООО «Объединенные Системы Сбора Платы»), далее именуемого «Бенефициар», банковскую гарантию исполнения Принципалом его </w:t>
      </w:r>
      <w:proofErr w:type="gramStart"/>
      <w:r w:rsidRPr="00F452AC">
        <w:rPr>
          <w:b w:val="0"/>
          <w:bCs w:val="0"/>
          <w:sz w:val="20"/>
          <w:szCs w:val="20"/>
        </w:rPr>
        <w:t>обязательств</w:t>
      </w:r>
      <w:proofErr w:type="gramEnd"/>
      <w:r w:rsidRPr="00F452AC">
        <w:rPr>
          <w:b w:val="0"/>
          <w:bCs w:val="0"/>
          <w:sz w:val="20"/>
          <w:szCs w:val="20"/>
        </w:rPr>
        <w:t xml:space="preserve"> перед Бенефициаром установленных заключенным между Принципалом и Бенефициаром Операторским Соглашением № ОС-М3-1 «На содержание и эксплуатацию на платной основе автомобильной дороги М-3 «УКРАИНА» - от Москвы через Калугу, Брянск до границы с Украиной (</w:t>
      </w:r>
      <w:proofErr w:type="gramStart"/>
      <w:r w:rsidRPr="00F452AC">
        <w:rPr>
          <w:b w:val="0"/>
          <w:bCs w:val="0"/>
          <w:sz w:val="20"/>
          <w:szCs w:val="20"/>
        </w:rPr>
        <w:t>на Киев) на участках км 124 - км 173 и км 173 – км 194» от «17» марта 2017 года (далее – «Основной договор»), а Принципал обязуется выплатить Гаранту вознаграждение за выдачу Гарантии, иные суммы, предусмотренные настоящим Договором, а также возместить расходы, понесенные Гарантом в связи с исполнением своих обязательств по Гарантии и настоящему Договору.</w:t>
      </w:r>
      <w:proofErr w:type="gramEnd"/>
    </w:p>
    <w:p w:rsidR="008318BA" w:rsidRPr="00F452AC" w:rsidRDefault="008318BA" w:rsidP="008318BA">
      <w:pPr>
        <w:pStyle w:val="2"/>
        <w:rPr>
          <w:b w:val="0"/>
          <w:bCs w:val="0"/>
          <w:sz w:val="20"/>
          <w:szCs w:val="20"/>
        </w:rPr>
      </w:pPr>
      <w:r w:rsidRPr="00F452AC">
        <w:rPr>
          <w:b w:val="0"/>
          <w:bCs w:val="0"/>
          <w:sz w:val="20"/>
          <w:szCs w:val="20"/>
        </w:rPr>
        <w:t xml:space="preserve">Срок исполнения обязательств по сделке: </w:t>
      </w:r>
      <w:r w:rsidR="006044D9" w:rsidRPr="00F452AC">
        <w:rPr>
          <w:b w:val="0"/>
          <w:bCs w:val="0"/>
          <w:sz w:val="20"/>
          <w:szCs w:val="20"/>
        </w:rPr>
        <w:t>17 августа 2018год</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Публичное акционерное общество «Северный морской путь» – «Гарант», Акционерное общество «Дорожно-строительная компания «АВТОБАН» (АО «ДСК «АВТОБАН») – «Принципал».</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 66 403 315,00 (Шестьдесят шесть миллионов четыреста три тысячи триста пятнадцать 00/100) рублей</w:t>
      </w:r>
    </w:p>
    <w:p w:rsidR="008318BA" w:rsidRPr="00F452AC" w:rsidRDefault="008318BA" w:rsidP="008318BA">
      <w:pPr>
        <w:pStyle w:val="2"/>
        <w:rPr>
          <w:b w:val="0"/>
          <w:bCs w:val="0"/>
          <w:sz w:val="20"/>
          <w:szCs w:val="20"/>
        </w:rPr>
      </w:pPr>
      <w:r w:rsidRPr="00F452AC">
        <w:rPr>
          <w:b w:val="0"/>
          <w:bCs w:val="0"/>
          <w:sz w:val="20"/>
          <w:szCs w:val="20"/>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006044D9" w:rsidRPr="00F452AC">
        <w:rPr>
          <w:b w:val="0"/>
          <w:bCs w:val="0"/>
          <w:sz w:val="20"/>
          <w:szCs w:val="20"/>
        </w:rPr>
        <w:t>16 480 971</w:t>
      </w:r>
      <w:r w:rsidRPr="00F452AC">
        <w:rPr>
          <w:b w:val="0"/>
          <w:bCs w:val="0"/>
          <w:sz w:val="20"/>
          <w:szCs w:val="20"/>
        </w:rPr>
        <w:t xml:space="preserve">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17.04.2017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02.11.2017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№14/ук-2017 от 02.11.2017 г.</w:t>
      </w:r>
    </w:p>
    <w:p w:rsidR="008318BA" w:rsidRPr="00F452AC" w:rsidRDefault="008318BA" w:rsidP="008318BA">
      <w:pPr>
        <w:pStyle w:val="2"/>
        <w:rPr>
          <w:b w:val="0"/>
          <w:bCs w:val="0"/>
          <w:sz w:val="20"/>
          <w:szCs w:val="20"/>
        </w:rPr>
      </w:pPr>
    </w:p>
    <w:p w:rsidR="008318BA" w:rsidRPr="00F452AC" w:rsidRDefault="003F13B8" w:rsidP="008318BA">
      <w:pPr>
        <w:pStyle w:val="2"/>
        <w:rPr>
          <w:b w:val="0"/>
          <w:bCs w:val="0"/>
          <w:sz w:val="20"/>
          <w:szCs w:val="20"/>
        </w:rPr>
      </w:pPr>
      <w:r w:rsidRPr="00F452AC">
        <w:rPr>
          <w:bCs w:val="0"/>
          <w:sz w:val="20"/>
          <w:szCs w:val="20"/>
        </w:rPr>
        <w:t>74</w:t>
      </w:r>
      <w:r w:rsidR="008318BA" w:rsidRPr="00F452AC">
        <w:rPr>
          <w:bCs w:val="0"/>
          <w:sz w:val="20"/>
          <w:szCs w:val="20"/>
        </w:rPr>
        <w:t xml:space="preserve">. Вид и предмет сделки: </w:t>
      </w:r>
      <w:r w:rsidR="008318BA" w:rsidRPr="00F452AC">
        <w:rPr>
          <w:b w:val="0"/>
          <w:bCs w:val="0"/>
          <w:sz w:val="20"/>
          <w:szCs w:val="20"/>
        </w:rPr>
        <w:t>Договор поручительства №ПЮ1-13/17 от 10.10.2017 г.</w:t>
      </w:r>
    </w:p>
    <w:p w:rsidR="008318BA" w:rsidRPr="00F452AC" w:rsidRDefault="008318BA" w:rsidP="008318BA">
      <w:pPr>
        <w:pStyle w:val="2"/>
        <w:rPr>
          <w:b w:val="0"/>
          <w:bCs w:val="0"/>
          <w:sz w:val="20"/>
          <w:szCs w:val="20"/>
        </w:rPr>
      </w:pPr>
      <w:r w:rsidRPr="00F452AC">
        <w:rPr>
          <w:b w:val="0"/>
          <w:bCs w:val="0"/>
          <w:sz w:val="20"/>
          <w:szCs w:val="20"/>
        </w:rPr>
        <w:t>Стороны сделки: Акционерное общество «БКС – Инвестиционный Банк» (АО «БКС»),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Содержание сделки: АО «ДСК «АВТОБАН» обязуется отвечать перед АО «БКС» за исполнение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(ОАО «ХМДС») обязательств по возврату денежных средств по Соглашению о кредитовании № ВКЛ-13/17 от «10» октября 2017 года.</w:t>
      </w:r>
    </w:p>
    <w:p w:rsidR="008318BA" w:rsidRPr="00F452AC" w:rsidRDefault="008318BA" w:rsidP="008318BA">
      <w:pPr>
        <w:pStyle w:val="2"/>
        <w:rPr>
          <w:b w:val="0"/>
          <w:bCs w:val="0"/>
          <w:sz w:val="20"/>
          <w:szCs w:val="20"/>
        </w:rPr>
      </w:pPr>
      <w:r w:rsidRPr="00F452AC">
        <w:rPr>
          <w:b w:val="0"/>
          <w:bCs w:val="0"/>
          <w:sz w:val="20"/>
          <w:szCs w:val="20"/>
        </w:rPr>
        <w:t>Срок исполнения обязательств по сделке: по 09.10.2020 г.</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w:t>
      </w:r>
      <w:proofErr w:type="gramStart"/>
      <w:r w:rsidRPr="00F452AC">
        <w:rPr>
          <w:b w:val="0"/>
          <w:bCs w:val="0"/>
          <w:sz w:val="20"/>
          <w:szCs w:val="20"/>
        </w:rPr>
        <w:t>Акционерное общество «БКС – Инвестиционный Банк» – Кредитор, Акционерное общество «Дорожно-строительная компания «АВТОБАН» (АО «ДСК «АВТОБАН») – Поручитель,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(ОАО «ХМДС») – Заемщик.</w:t>
      </w:r>
      <w:proofErr w:type="gramEnd"/>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w:t>
      </w:r>
      <w:r w:rsidR="006044D9" w:rsidRPr="00F452AC">
        <w:rPr>
          <w:b w:val="0"/>
          <w:bCs w:val="0"/>
          <w:sz w:val="20"/>
          <w:szCs w:val="20"/>
        </w:rPr>
        <w:t xml:space="preserve"> 191 130 170,00 (Сто девяносто один миллион сто тридцать тысяч сто семьдесят) рублей 00 копеек.</w:t>
      </w:r>
      <w:r w:rsidRPr="00F452AC">
        <w:rPr>
          <w:b w:val="0"/>
          <w:bCs w:val="0"/>
          <w:sz w:val="20"/>
          <w:szCs w:val="20"/>
        </w:rPr>
        <w:t xml:space="preserve"> </w:t>
      </w:r>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10.10.2017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сделка, в совершении которой имелась заинтересованность эмитента.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02.11.2017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№14/ук-2017 от 02.11.2017 г.</w:t>
      </w:r>
    </w:p>
    <w:p w:rsidR="008318BA" w:rsidRPr="00F452AC" w:rsidRDefault="003F13B8" w:rsidP="008318BA">
      <w:pPr>
        <w:pStyle w:val="2"/>
        <w:rPr>
          <w:b w:val="0"/>
          <w:bCs w:val="0"/>
          <w:sz w:val="20"/>
          <w:szCs w:val="20"/>
        </w:rPr>
      </w:pPr>
      <w:r w:rsidRPr="00F452AC">
        <w:rPr>
          <w:bCs w:val="0"/>
          <w:sz w:val="20"/>
          <w:szCs w:val="20"/>
        </w:rPr>
        <w:t>75</w:t>
      </w:r>
      <w:r w:rsidR="008318BA" w:rsidRPr="00F452AC">
        <w:rPr>
          <w:bCs w:val="0"/>
          <w:sz w:val="20"/>
          <w:szCs w:val="20"/>
        </w:rPr>
        <w:t xml:space="preserve">. Вид и предмет сделки: </w:t>
      </w:r>
      <w:r w:rsidR="008318BA" w:rsidRPr="00F452AC">
        <w:rPr>
          <w:b w:val="0"/>
          <w:bCs w:val="0"/>
          <w:sz w:val="20"/>
          <w:szCs w:val="20"/>
        </w:rPr>
        <w:t>Договор поручительства № GR177900/0012-8/1 от 10.11.2017 г.</w:t>
      </w:r>
    </w:p>
    <w:p w:rsidR="008318BA" w:rsidRPr="00F452AC" w:rsidRDefault="008318BA" w:rsidP="008318BA">
      <w:pPr>
        <w:pStyle w:val="2"/>
        <w:rPr>
          <w:b w:val="0"/>
          <w:bCs w:val="0"/>
          <w:sz w:val="20"/>
          <w:szCs w:val="20"/>
        </w:rPr>
      </w:pPr>
      <w:r w:rsidRPr="00F452AC">
        <w:rPr>
          <w:b w:val="0"/>
          <w:bCs w:val="0"/>
          <w:sz w:val="20"/>
          <w:szCs w:val="20"/>
        </w:rPr>
        <w:t>Стороны сделки: Акционерное общество «</w:t>
      </w:r>
      <w:proofErr w:type="spellStart"/>
      <w:r w:rsidRPr="00F452AC">
        <w:rPr>
          <w:b w:val="0"/>
          <w:bCs w:val="0"/>
          <w:sz w:val="20"/>
          <w:szCs w:val="20"/>
        </w:rPr>
        <w:t>Россельхозбанк</w:t>
      </w:r>
      <w:proofErr w:type="spellEnd"/>
      <w:r w:rsidRPr="00F452AC">
        <w:rPr>
          <w:b w:val="0"/>
          <w:bCs w:val="0"/>
          <w:sz w:val="20"/>
          <w:szCs w:val="20"/>
        </w:rPr>
        <w:t>» (АО «</w:t>
      </w:r>
      <w:proofErr w:type="spellStart"/>
      <w:r w:rsidRPr="00F452AC">
        <w:rPr>
          <w:b w:val="0"/>
          <w:bCs w:val="0"/>
          <w:sz w:val="20"/>
          <w:szCs w:val="20"/>
        </w:rPr>
        <w:t>Россельхозбанк</w:t>
      </w:r>
      <w:proofErr w:type="spellEnd"/>
      <w:r w:rsidRPr="00F452AC">
        <w:rPr>
          <w:b w:val="0"/>
          <w:bCs w:val="0"/>
          <w:sz w:val="20"/>
          <w:szCs w:val="20"/>
        </w:rPr>
        <w:t>»),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Содержание сделки: обеспечение исполнения обязательств ОАО «ХМДС» по Соглашению №GR177900/0012 о порядке и условиях выдачи банковской гарантии, заключенному 10 ноября 2017 года между АО «</w:t>
      </w:r>
      <w:proofErr w:type="spellStart"/>
      <w:r w:rsidRPr="00F452AC">
        <w:rPr>
          <w:b w:val="0"/>
          <w:bCs w:val="0"/>
          <w:sz w:val="20"/>
          <w:szCs w:val="20"/>
        </w:rPr>
        <w:t>Россельхозбанк</w:t>
      </w:r>
      <w:proofErr w:type="spellEnd"/>
      <w:r w:rsidRPr="00F452AC">
        <w:rPr>
          <w:b w:val="0"/>
          <w:bCs w:val="0"/>
          <w:sz w:val="20"/>
          <w:szCs w:val="20"/>
        </w:rPr>
        <w:t>» и  ОАО «ХМДС», в рамках которого выдана банковская гарантия.</w:t>
      </w:r>
    </w:p>
    <w:p w:rsidR="008318BA" w:rsidRPr="00F452AC" w:rsidRDefault="008318BA" w:rsidP="008318BA">
      <w:pPr>
        <w:pStyle w:val="2"/>
        <w:rPr>
          <w:b w:val="0"/>
          <w:bCs w:val="0"/>
          <w:sz w:val="20"/>
          <w:szCs w:val="20"/>
        </w:rPr>
      </w:pPr>
      <w:r w:rsidRPr="00F452AC">
        <w:rPr>
          <w:b w:val="0"/>
          <w:bCs w:val="0"/>
          <w:sz w:val="20"/>
          <w:szCs w:val="20"/>
        </w:rPr>
        <w:t xml:space="preserve">Срок исполнения обязательств по сделке: </w:t>
      </w:r>
      <w:r w:rsidR="006044D9" w:rsidRPr="00F452AC">
        <w:rPr>
          <w:b w:val="0"/>
          <w:bCs w:val="0"/>
          <w:sz w:val="20"/>
          <w:szCs w:val="20"/>
        </w:rPr>
        <w:t>01.02.2021г.</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Акционерное общество «</w:t>
      </w:r>
      <w:proofErr w:type="spellStart"/>
      <w:r w:rsidRPr="00F452AC">
        <w:rPr>
          <w:b w:val="0"/>
          <w:bCs w:val="0"/>
          <w:sz w:val="20"/>
          <w:szCs w:val="20"/>
        </w:rPr>
        <w:t>Россельхозбанк</w:t>
      </w:r>
      <w:proofErr w:type="spellEnd"/>
      <w:r w:rsidRPr="00F452AC">
        <w:rPr>
          <w:b w:val="0"/>
          <w:bCs w:val="0"/>
          <w:sz w:val="20"/>
          <w:szCs w:val="20"/>
        </w:rPr>
        <w:t>» (АО «</w:t>
      </w:r>
      <w:proofErr w:type="spellStart"/>
      <w:r w:rsidRPr="00F452AC">
        <w:rPr>
          <w:b w:val="0"/>
          <w:bCs w:val="0"/>
          <w:sz w:val="20"/>
          <w:szCs w:val="20"/>
        </w:rPr>
        <w:t>Россельхозбанк</w:t>
      </w:r>
      <w:proofErr w:type="spellEnd"/>
      <w:r w:rsidRPr="00F452AC">
        <w:rPr>
          <w:b w:val="0"/>
          <w:bCs w:val="0"/>
          <w:sz w:val="20"/>
          <w:szCs w:val="20"/>
        </w:rPr>
        <w:t>») – Гарант, Акционерное общество «Дорожно-строительная компания «АВТОБАН» (АО «ДСК «АВТОБАН») – Поручитель, Открытое акционерное общество «</w:t>
      </w:r>
      <w:proofErr w:type="spellStart"/>
      <w:r w:rsidRPr="00F452AC">
        <w:rPr>
          <w:b w:val="0"/>
          <w:bCs w:val="0"/>
          <w:sz w:val="20"/>
          <w:szCs w:val="20"/>
        </w:rPr>
        <w:t>Ханты-Мансийскдорстрой</w:t>
      </w:r>
      <w:proofErr w:type="spellEnd"/>
      <w:r w:rsidRPr="00F452AC">
        <w:rPr>
          <w:b w:val="0"/>
          <w:bCs w:val="0"/>
          <w:sz w:val="20"/>
          <w:szCs w:val="20"/>
        </w:rPr>
        <w:t>» (ОАО «ХМДС») – Принципал.</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 398 684 992,00 руб.</w:t>
      </w:r>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10.11.2017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сделка, в совершении которой имелась заинтересованность эмитента.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28.12.2017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№15/ук-2017 от 28.12.2017 г.</w:t>
      </w:r>
    </w:p>
    <w:p w:rsidR="008318BA" w:rsidRPr="00F452AC" w:rsidRDefault="008318BA" w:rsidP="008318BA">
      <w:pPr>
        <w:pStyle w:val="2"/>
        <w:rPr>
          <w:b w:val="0"/>
          <w:bCs w:val="0"/>
          <w:sz w:val="20"/>
          <w:szCs w:val="20"/>
        </w:rPr>
      </w:pPr>
    </w:p>
    <w:p w:rsidR="008318BA" w:rsidRPr="00F452AC" w:rsidRDefault="003F13B8" w:rsidP="008318BA">
      <w:pPr>
        <w:pStyle w:val="2"/>
        <w:rPr>
          <w:b w:val="0"/>
          <w:bCs w:val="0"/>
          <w:sz w:val="20"/>
          <w:szCs w:val="20"/>
        </w:rPr>
      </w:pPr>
      <w:r w:rsidRPr="00F452AC">
        <w:rPr>
          <w:bCs w:val="0"/>
          <w:sz w:val="20"/>
          <w:szCs w:val="20"/>
        </w:rPr>
        <w:t>76</w:t>
      </w:r>
      <w:r w:rsidR="008318BA" w:rsidRPr="00F452AC">
        <w:rPr>
          <w:bCs w:val="0"/>
          <w:sz w:val="20"/>
          <w:szCs w:val="20"/>
        </w:rPr>
        <w:t xml:space="preserve">. Вид и предмет сделки: </w:t>
      </w:r>
      <w:r w:rsidR="008318BA" w:rsidRPr="00F452AC">
        <w:rPr>
          <w:b w:val="0"/>
          <w:bCs w:val="0"/>
          <w:sz w:val="20"/>
          <w:szCs w:val="20"/>
        </w:rPr>
        <w:t>Соглашение № GR177900/0007 от 27.10.2017 г. о порядке и условиях выдачи банковской гарантии.</w:t>
      </w:r>
    </w:p>
    <w:p w:rsidR="008318BA" w:rsidRPr="00F452AC" w:rsidRDefault="008318BA" w:rsidP="008318BA">
      <w:pPr>
        <w:pStyle w:val="2"/>
        <w:rPr>
          <w:b w:val="0"/>
          <w:bCs w:val="0"/>
          <w:sz w:val="20"/>
          <w:szCs w:val="20"/>
        </w:rPr>
      </w:pPr>
      <w:r w:rsidRPr="00F452AC">
        <w:rPr>
          <w:b w:val="0"/>
          <w:bCs w:val="0"/>
          <w:sz w:val="20"/>
          <w:szCs w:val="20"/>
        </w:rPr>
        <w:t>Стороны сделки: Акционерное общество «</w:t>
      </w:r>
      <w:proofErr w:type="spellStart"/>
      <w:r w:rsidRPr="00F452AC">
        <w:rPr>
          <w:b w:val="0"/>
          <w:bCs w:val="0"/>
          <w:sz w:val="20"/>
          <w:szCs w:val="20"/>
        </w:rPr>
        <w:t>Россельхозбанк</w:t>
      </w:r>
      <w:proofErr w:type="spellEnd"/>
      <w:r w:rsidRPr="00F452AC">
        <w:rPr>
          <w:b w:val="0"/>
          <w:bCs w:val="0"/>
          <w:sz w:val="20"/>
          <w:szCs w:val="20"/>
        </w:rPr>
        <w:t>» (АО «</w:t>
      </w:r>
      <w:proofErr w:type="spellStart"/>
      <w:r w:rsidRPr="00F452AC">
        <w:rPr>
          <w:b w:val="0"/>
          <w:bCs w:val="0"/>
          <w:sz w:val="20"/>
          <w:szCs w:val="20"/>
        </w:rPr>
        <w:t>Россельхозбанк</w:t>
      </w:r>
      <w:proofErr w:type="spellEnd"/>
      <w:r w:rsidRPr="00F452AC">
        <w:rPr>
          <w:b w:val="0"/>
          <w:bCs w:val="0"/>
          <w:sz w:val="20"/>
          <w:szCs w:val="20"/>
        </w:rPr>
        <w:t>»),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 xml:space="preserve">Содержание сделки: получение АО «ДСК «АВТОБАН» банковской гарантии № GR177900/0007 по Государственному контракту № ГК 157/17- </w:t>
      </w:r>
      <w:proofErr w:type="gramStart"/>
      <w:r w:rsidRPr="00F452AC">
        <w:rPr>
          <w:b w:val="0"/>
          <w:bCs w:val="0"/>
          <w:sz w:val="20"/>
          <w:szCs w:val="20"/>
        </w:rPr>
        <w:t>С</w:t>
      </w:r>
      <w:proofErr w:type="gramEnd"/>
      <w:r w:rsidRPr="00F452AC">
        <w:rPr>
          <w:b w:val="0"/>
          <w:bCs w:val="0"/>
          <w:sz w:val="20"/>
          <w:szCs w:val="20"/>
        </w:rPr>
        <w:t xml:space="preserve"> </w:t>
      </w:r>
      <w:proofErr w:type="gramStart"/>
      <w:r w:rsidRPr="00F452AC">
        <w:rPr>
          <w:b w:val="0"/>
          <w:bCs w:val="0"/>
          <w:sz w:val="20"/>
          <w:szCs w:val="20"/>
        </w:rPr>
        <w:t>на</w:t>
      </w:r>
      <w:proofErr w:type="gramEnd"/>
      <w:r w:rsidRPr="00F452AC">
        <w:rPr>
          <w:b w:val="0"/>
          <w:bCs w:val="0"/>
          <w:sz w:val="20"/>
          <w:szCs w:val="20"/>
        </w:rPr>
        <w:t xml:space="preserve"> строительство и реконструкцию автомобильных дорог общего пользования федерального значения и искусственных сооружений на них: Строительство и реконструкция автомобильной дороги М-8 "Холмогоры" - от Москвы через Ярославль, Вологду до Архангельска. Реконструкция автомобильной дороги М-8 "Холмогоры" </w:t>
      </w:r>
      <w:proofErr w:type="spellStart"/>
      <w:r w:rsidRPr="00F452AC">
        <w:rPr>
          <w:b w:val="0"/>
          <w:bCs w:val="0"/>
          <w:sz w:val="20"/>
          <w:szCs w:val="20"/>
        </w:rPr>
        <w:t>Москва-Ярославль-Вологда-Архангельск</w:t>
      </w:r>
      <w:proofErr w:type="spellEnd"/>
      <w:r w:rsidRPr="00F452AC">
        <w:rPr>
          <w:b w:val="0"/>
          <w:bCs w:val="0"/>
          <w:sz w:val="20"/>
          <w:szCs w:val="20"/>
        </w:rPr>
        <w:t xml:space="preserve"> на участке </w:t>
      </w:r>
      <w:proofErr w:type="gramStart"/>
      <w:r w:rsidRPr="00F452AC">
        <w:rPr>
          <w:b w:val="0"/>
          <w:bCs w:val="0"/>
          <w:sz w:val="20"/>
          <w:szCs w:val="20"/>
        </w:rPr>
        <w:t>км</w:t>
      </w:r>
      <w:proofErr w:type="gramEnd"/>
      <w:r w:rsidRPr="00F452AC">
        <w:rPr>
          <w:b w:val="0"/>
          <w:bCs w:val="0"/>
          <w:sz w:val="20"/>
          <w:szCs w:val="20"/>
        </w:rPr>
        <w:t xml:space="preserve"> 29  - км 47, Московская область (2.1. этап км 29+425 - км 32+600, 2.2. этап км 32+600 - км 35+200)  (лот 56) от 31.10.2017г.,  заключенного между Принципалом и ФКУ «</w:t>
      </w:r>
      <w:proofErr w:type="spellStart"/>
      <w:r w:rsidRPr="00F452AC">
        <w:rPr>
          <w:b w:val="0"/>
          <w:bCs w:val="0"/>
          <w:sz w:val="20"/>
          <w:szCs w:val="20"/>
        </w:rPr>
        <w:t>Центравтомагистраль</w:t>
      </w:r>
      <w:proofErr w:type="spellEnd"/>
      <w:r w:rsidRPr="00F452AC">
        <w:rPr>
          <w:b w:val="0"/>
          <w:bCs w:val="0"/>
          <w:sz w:val="20"/>
          <w:szCs w:val="20"/>
        </w:rPr>
        <w:t>» (Бенефициар).</w:t>
      </w:r>
    </w:p>
    <w:p w:rsidR="008318BA" w:rsidRPr="00F452AC" w:rsidRDefault="008318BA" w:rsidP="008318BA">
      <w:pPr>
        <w:pStyle w:val="2"/>
        <w:rPr>
          <w:b w:val="0"/>
          <w:bCs w:val="0"/>
          <w:sz w:val="20"/>
          <w:szCs w:val="20"/>
        </w:rPr>
      </w:pPr>
      <w:r w:rsidRPr="00F452AC">
        <w:rPr>
          <w:b w:val="0"/>
          <w:bCs w:val="0"/>
          <w:sz w:val="20"/>
          <w:szCs w:val="20"/>
        </w:rPr>
        <w:t>Срок исполнения обязательств по сделке: по 20.12.2020 г. (включительно).</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Акционерное общество «</w:t>
      </w:r>
      <w:proofErr w:type="spellStart"/>
      <w:r w:rsidRPr="00F452AC">
        <w:rPr>
          <w:b w:val="0"/>
          <w:bCs w:val="0"/>
          <w:sz w:val="20"/>
          <w:szCs w:val="20"/>
        </w:rPr>
        <w:t>Россельхозбанк</w:t>
      </w:r>
      <w:proofErr w:type="spellEnd"/>
      <w:r w:rsidRPr="00F452AC">
        <w:rPr>
          <w:b w:val="0"/>
          <w:bCs w:val="0"/>
          <w:sz w:val="20"/>
          <w:szCs w:val="20"/>
        </w:rPr>
        <w:t>» (АО «</w:t>
      </w:r>
      <w:proofErr w:type="spellStart"/>
      <w:r w:rsidRPr="00F452AC">
        <w:rPr>
          <w:b w:val="0"/>
          <w:bCs w:val="0"/>
          <w:sz w:val="20"/>
          <w:szCs w:val="20"/>
        </w:rPr>
        <w:t>Россельхозбанк</w:t>
      </w:r>
      <w:proofErr w:type="spellEnd"/>
      <w:r w:rsidRPr="00F452AC">
        <w:rPr>
          <w:b w:val="0"/>
          <w:bCs w:val="0"/>
          <w:sz w:val="20"/>
          <w:szCs w:val="20"/>
        </w:rPr>
        <w:t>») – Гарант, Акционерное общество «Дорожно-строительная компания «АВТОБАН» (АО «ДСК «АВТОБАН») – Принципал.</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 2 471 475 882 руб.</w:t>
      </w:r>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27.10.2017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28.12.2017 г.</w:t>
      </w:r>
    </w:p>
    <w:p w:rsidR="008318BA"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№15/ук-2017 от 28.12.2017 г.</w:t>
      </w:r>
    </w:p>
    <w:p w:rsidR="008318BA" w:rsidRPr="00F452AC" w:rsidRDefault="003F13B8" w:rsidP="008318BA">
      <w:pPr>
        <w:pStyle w:val="2"/>
        <w:rPr>
          <w:b w:val="0"/>
          <w:bCs w:val="0"/>
          <w:sz w:val="20"/>
          <w:szCs w:val="20"/>
        </w:rPr>
      </w:pPr>
      <w:r w:rsidRPr="00F452AC">
        <w:rPr>
          <w:bCs w:val="0"/>
          <w:sz w:val="20"/>
          <w:szCs w:val="20"/>
        </w:rPr>
        <w:t>77</w:t>
      </w:r>
      <w:r w:rsidR="008318BA" w:rsidRPr="00F452AC">
        <w:rPr>
          <w:bCs w:val="0"/>
          <w:sz w:val="20"/>
          <w:szCs w:val="20"/>
        </w:rPr>
        <w:t xml:space="preserve">. Вид и предмет сделки: </w:t>
      </w:r>
      <w:r w:rsidR="008318BA" w:rsidRPr="00F452AC">
        <w:rPr>
          <w:b w:val="0"/>
          <w:bCs w:val="0"/>
          <w:sz w:val="20"/>
          <w:szCs w:val="20"/>
        </w:rPr>
        <w:t>Договор № GR177900/0007-21 от 27.11.2017 г. о залоге имущественных прав (требований).</w:t>
      </w:r>
    </w:p>
    <w:p w:rsidR="008318BA" w:rsidRPr="00F452AC" w:rsidRDefault="008318BA" w:rsidP="008318BA">
      <w:pPr>
        <w:pStyle w:val="2"/>
        <w:rPr>
          <w:b w:val="0"/>
          <w:bCs w:val="0"/>
          <w:sz w:val="20"/>
          <w:szCs w:val="20"/>
        </w:rPr>
      </w:pPr>
      <w:r w:rsidRPr="00F452AC">
        <w:rPr>
          <w:b w:val="0"/>
          <w:bCs w:val="0"/>
          <w:sz w:val="20"/>
          <w:szCs w:val="20"/>
        </w:rPr>
        <w:t>Стороны сделки: Акционерное общество «</w:t>
      </w:r>
      <w:proofErr w:type="spellStart"/>
      <w:r w:rsidRPr="00F452AC">
        <w:rPr>
          <w:b w:val="0"/>
          <w:bCs w:val="0"/>
          <w:sz w:val="20"/>
          <w:szCs w:val="20"/>
        </w:rPr>
        <w:t>Россельхозбанк</w:t>
      </w:r>
      <w:proofErr w:type="spellEnd"/>
      <w:r w:rsidRPr="00F452AC">
        <w:rPr>
          <w:b w:val="0"/>
          <w:bCs w:val="0"/>
          <w:sz w:val="20"/>
          <w:szCs w:val="20"/>
        </w:rPr>
        <w:t>» (АО «</w:t>
      </w:r>
      <w:proofErr w:type="spellStart"/>
      <w:r w:rsidRPr="00F452AC">
        <w:rPr>
          <w:b w:val="0"/>
          <w:bCs w:val="0"/>
          <w:sz w:val="20"/>
          <w:szCs w:val="20"/>
        </w:rPr>
        <w:t>Россельхозбанк</w:t>
      </w:r>
      <w:proofErr w:type="spellEnd"/>
      <w:r w:rsidRPr="00F452AC">
        <w:rPr>
          <w:b w:val="0"/>
          <w:bCs w:val="0"/>
          <w:sz w:val="20"/>
          <w:szCs w:val="20"/>
        </w:rPr>
        <w:t>»), Акционерное общество «Дорожно-строительная компания «АВТОБАН» (АО «ДСК «АВТОБАН»).</w:t>
      </w:r>
    </w:p>
    <w:p w:rsidR="008318BA" w:rsidRPr="00F452AC" w:rsidRDefault="008318BA" w:rsidP="008318BA">
      <w:pPr>
        <w:pStyle w:val="2"/>
        <w:rPr>
          <w:b w:val="0"/>
          <w:bCs w:val="0"/>
          <w:sz w:val="20"/>
          <w:szCs w:val="20"/>
        </w:rPr>
      </w:pPr>
      <w:r w:rsidRPr="00F452AC">
        <w:rPr>
          <w:b w:val="0"/>
          <w:bCs w:val="0"/>
          <w:sz w:val="20"/>
          <w:szCs w:val="20"/>
        </w:rPr>
        <w:t xml:space="preserve">Содержание сделки: передача ЗАЛОГОДАТЕЛЕМ в </w:t>
      </w:r>
      <w:proofErr w:type="gramStart"/>
      <w:r w:rsidRPr="00F452AC">
        <w:rPr>
          <w:b w:val="0"/>
          <w:bCs w:val="0"/>
          <w:sz w:val="20"/>
          <w:szCs w:val="20"/>
        </w:rPr>
        <w:t>залог ЗАЛОГОДЕРЖАТЕЛЮ</w:t>
      </w:r>
      <w:proofErr w:type="gramEnd"/>
      <w:r w:rsidRPr="00F452AC">
        <w:rPr>
          <w:b w:val="0"/>
          <w:bCs w:val="0"/>
          <w:sz w:val="20"/>
          <w:szCs w:val="20"/>
        </w:rPr>
        <w:t xml:space="preserve"> всех своих имущественных прав (требования) на поступающие денежные средства по Государственному контракту № ГК 157/17-С на строительство и реконструкцию автомобильных дорог общего пользования федерального значения и искусственных сооружений на них: Строительство и реконструкция автомобильной дороги М-8 "Холмогоры" - от Москвы через Ярославль, Вологду до Архангельска. Реконструкция автомобильной дороги М-8 "Холмогоры" </w:t>
      </w:r>
      <w:proofErr w:type="spellStart"/>
      <w:r w:rsidRPr="00F452AC">
        <w:rPr>
          <w:b w:val="0"/>
          <w:bCs w:val="0"/>
          <w:sz w:val="20"/>
          <w:szCs w:val="20"/>
        </w:rPr>
        <w:t>Москва-Ярославль-Вологда-Архангельск</w:t>
      </w:r>
      <w:proofErr w:type="spellEnd"/>
      <w:r w:rsidRPr="00F452AC">
        <w:rPr>
          <w:b w:val="0"/>
          <w:bCs w:val="0"/>
          <w:sz w:val="20"/>
          <w:szCs w:val="20"/>
        </w:rPr>
        <w:t xml:space="preserve"> на участке </w:t>
      </w:r>
      <w:proofErr w:type="gramStart"/>
      <w:r w:rsidRPr="00F452AC">
        <w:rPr>
          <w:b w:val="0"/>
          <w:bCs w:val="0"/>
          <w:sz w:val="20"/>
          <w:szCs w:val="20"/>
        </w:rPr>
        <w:t>км</w:t>
      </w:r>
      <w:proofErr w:type="gramEnd"/>
      <w:r w:rsidRPr="00F452AC">
        <w:rPr>
          <w:b w:val="0"/>
          <w:bCs w:val="0"/>
          <w:sz w:val="20"/>
          <w:szCs w:val="20"/>
        </w:rPr>
        <w:t xml:space="preserve"> 29  - км 47, Московская область (2.1. этап км 29+425 - км 32+600, 2.2. этап км 32+600 - км 35+200)  (лот 56) от 31.10.2017г.,  заключенному между Принципалом и ФКУ «</w:t>
      </w:r>
      <w:proofErr w:type="spellStart"/>
      <w:r w:rsidRPr="00F452AC">
        <w:rPr>
          <w:b w:val="0"/>
          <w:bCs w:val="0"/>
          <w:sz w:val="20"/>
          <w:szCs w:val="20"/>
        </w:rPr>
        <w:t>Центравтомагистраль</w:t>
      </w:r>
      <w:proofErr w:type="spellEnd"/>
      <w:r w:rsidRPr="00F452AC">
        <w:rPr>
          <w:b w:val="0"/>
          <w:bCs w:val="0"/>
          <w:sz w:val="20"/>
          <w:szCs w:val="20"/>
        </w:rPr>
        <w:t>» (Бенефициар).</w:t>
      </w:r>
    </w:p>
    <w:p w:rsidR="008318BA" w:rsidRPr="00F452AC" w:rsidRDefault="008318BA" w:rsidP="008318BA">
      <w:pPr>
        <w:pStyle w:val="2"/>
        <w:rPr>
          <w:b w:val="0"/>
          <w:bCs w:val="0"/>
          <w:sz w:val="20"/>
          <w:szCs w:val="20"/>
        </w:rPr>
      </w:pPr>
      <w:r w:rsidRPr="00F452AC">
        <w:rPr>
          <w:b w:val="0"/>
          <w:bCs w:val="0"/>
          <w:sz w:val="20"/>
          <w:szCs w:val="20"/>
        </w:rPr>
        <w:t xml:space="preserve">Срок исполнения обязательств по сделке: </w:t>
      </w:r>
      <w:r w:rsidR="006044D9" w:rsidRPr="00F452AC">
        <w:rPr>
          <w:b w:val="0"/>
          <w:bCs w:val="0"/>
          <w:sz w:val="20"/>
          <w:szCs w:val="20"/>
        </w:rPr>
        <w:t>27.10.2017 г.</w:t>
      </w:r>
    </w:p>
    <w:p w:rsidR="008318BA" w:rsidRPr="00F452AC" w:rsidRDefault="008318BA" w:rsidP="008318BA">
      <w:pPr>
        <w:pStyle w:val="2"/>
        <w:rPr>
          <w:b w:val="0"/>
          <w:bCs w:val="0"/>
          <w:sz w:val="20"/>
          <w:szCs w:val="20"/>
        </w:rPr>
      </w:pPr>
      <w:r w:rsidRPr="00F452AC">
        <w:rPr>
          <w:b w:val="0"/>
          <w:bCs w:val="0"/>
          <w:sz w:val="20"/>
          <w:szCs w:val="20"/>
        </w:rPr>
        <w:t xml:space="preserve">Стороны и </w:t>
      </w:r>
      <w:proofErr w:type="spellStart"/>
      <w:r w:rsidRPr="00F452AC">
        <w:rPr>
          <w:b w:val="0"/>
          <w:bCs w:val="0"/>
          <w:sz w:val="20"/>
          <w:szCs w:val="20"/>
        </w:rPr>
        <w:t>выгодоприобретатели</w:t>
      </w:r>
      <w:proofErr w:type="spellEnd"/>
      <w:r w:rsidRPr="00F452AC">
        <w:rPr>
          <w:b w:val="0"/>
          <w:bCs w:val="0"/>
          <w:sz w:val="20"/>
          <w:szCs w:val="20"/>
        </w:rPr>
        <w:t xml:space="preserve"> по сделке: Акционерное общество «</w:t>
      </w:r>
      <w:proofErr w:type="spellStart"/>
      <w:r w:rsidRPr="00F452AC">
        <w:rPr>
          <w:b w:val="0"/>
          <w:bCs w:val="0"/>
          <w:sz w:val="20"/>
          <w:szCs w:val="20"/>
        </w:rPr>
        <w:t>Россельхозбанк</w:t>
      </w:r>
      <w:proofErr w:type="spellEnd"/>
      <w:r w:rsidRPr="00F452AC">
        <w:rPr>
          <w:b w:val="0"/>
          <w:bCs w:val="0"/>
          <w:sz w:val="20"/>
          <w:szCs w:val="20"/>
        </w:rPr>
        <w:t>» (АО «</w:t>
      </w:r>
      <w:proofErr w:type="spellStart"/>
      <w:r w:rsidRPr="00F452AC">
        <w:rPr>
          <w:b w:val="0"/>
          <w:bCs w:val="0"/>
          <w:sz w:val="20"/>
          <w:szCs w:val="20"/>
        </w:rPr>
        <w:t>Россельхозбанк</w:t>
      </w:r>
      <w:proofErr w:type="spellEnd"/>
      <w:r w:rsidRPr="00F452AC">
        <w:rPr>
          <w:b w:val="0"/>
          <w:bCs w:val="0"/>
          <w:sz w:val="20"/>
          <w:szCs w:val="20"/>
        </w:rPr>
        <w:t>») – Гарант, Акционерное общество «Дорожно-строительная компания «АВТОБАН» (АО «ДСК «АВТОБАН») – Принципал.</w:t>
      </w:r>
    </w:p>
    <w:p w:rsidR="008318BA" w:rsidRPr="00F452AC" w:rsidRDefault="008318BA" w:rsidP="008318BA">
      <w:pPr>
        <w:pStyle w:val="2"/>
        <w:rPr>
          <w:b w:val="0"/>
          <w:bCs w:val="0"/>
          <w:sz w:val="20"/>
          <w:szCs w:val="20"/>
        </w:rPr>
      </w:pPr>
      <w:r w:rsidRPr="00F452AC">
        <w:rPr>
          <w:b w:val="0"/>
          <w:bCs w:val="0"/>
          <w:sz w:val="20"/>
          <w:szCs w:val="20"/>
        </w:rPr>
        <w:t xml:space="preserve">Размер сделки в денежном </w:t>
      </w:r>
      <w:proofErr w:type="gramStart"/>
      <w:r w:rsidRPr="00F452AC">
        <w:rPr>
          <w:b w:val="0"/>
          <w:bCs w:val="0"/>
          <w:sz w:val="20"/>
          <w:szCs w:val="20"/>
        </w:rPr>
        <w:t>выражении</w:t>
      </w:r>
      <w:proofErr w:type="gramEnd"/>
      <w:r w:rsidRPr="00F452AC">
        <w:rPr>
          <w:b w:val="0"/>
          <w:bCs w:val="0"/>
          <w:sz w:val="20"/>
          <w:szCs w:val="20"/>
        </w:rPr>
        <w:t xml:space="preserve"> и в процентах от стоимости активов эмитента: </w:t>
      </w:r>
    </w:p>
    <w:p w:rsidR="008318BA" w:rsidRPr="00F452AC" w:rsidRDefault="008318BA" w:rsidP="008318BA">
      <w:pPr>
        <w:pStyle w:val="2"/>
        <w:rPr>
          <w:b w:val="0"/>
          <w:bCs w:val="0"/>
          <w:sz w:val="20"/>
          <w:szCs w:val="20"/>
        </w:rPr>
      </w:pPr>
      <w:r w:rsidRPr="00F452AC">
        <w:rPr>
          <w:b w:val="0"/>
          <w:bCs w:val="0"/>
          <w:sz w:val="20"/>
          <w:szCs w:val="20"/>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8318BA" w:rsidRPr="00F452AC" w:rsidRDefault="008318BA" w:rsidP="008318BA">
      <w:pPr>
        <w:pStyle w:val="2"/>
        <w:rPr>
          <w:b w:val="0"/>
          <w:bCs w:val="0"/>
          <w:sz w:val="20"/>
          <w:szCs w:val="20"/>
        </w:rPr>
      </w:pPr>
      <w:r w:rsidRPr="00F452AC">
        <w:rPr>
          <w:b w:val="0"/>
          <w:bCs w:val="0"/>
          <w:sz w:val="20"/>
          <w:szCs w:val="20"/>
        </w:rPr>
        <w:t>дата совершения сделки (заключения договора): 27.11.2017 г.</w:t>
      </w:r>
    </w:p>
    <w:p w:rsidR="008318BA" w:rsidRPr="00F452AC" w:rsidRDefault="008318BA" w:rsidP="008318BA">
      <w:pPr>
        <w:pStyle w:val="2"/>
        <w:rPr>
          <w:b w:val="0"/>
          <w:bCs w:val="0"/>
          <w:sz w:val="20"/>
          <w:szCs w:val="20"/>
        </w:rPr>
      </w:pPr>
      <w:proofErr w:type="gramStart"/>
      <w:r w:rsidRPr="00F452AC">
        <w:rPr>
          <w:b w:val="0"/>
          <w:bCs w:val="0"/>
          <w:sz w:val="20"/>
          <w:szCs w:val="20"/>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roofErr w:type="gramEnd"/>
    </w:p>
    <w:p w:rsidR="008318BA" w:rsidRPr="00F452AC" w:rsidRDefault="008318BA" w:rsidP="008318BA">
      <w:pPr>
        <w:pStyle w:val="2"/>
        <w:rPr>
          <w:b w:val="0"/>
          <w:bCs w:val="0"/>
          <w:sz w:val="20"/>
          <w:szCs w:val="20"/>
        </w:rPr>
      </w:pPr>
      <w:r w:rsidRPr="00F452AC">
        <w:rPr>
          <w:b w:val="0"/>
          <w:bCs w:val="0"/>
          <w:sz w:val="20"/>
          <w:szCs w:val="20"/>
        </w:rPr>
        <w:t>орган управления эмитента, принявший решение об одобрении сделки: Общее собрание акционеров.</w:t>
      </w:r>
    </w:p>
    <w:p w:rsidR="008318BA" w:rsidRPr="00F452AC" w:rsidRDefault="008318BA" w:rsidP="008318BA">
      <w:pPr>
        <w:pStyle w:val="2"/>
        <w:rPr>
          <w:b w:val="0"/>
          <w:bCs w:val="0"/>
          <w:sz w:val="20"/>
          <w:szCs w:val="20"/>
        </w:rPr>
      </w:pPr>
      <w:proofErr w:type="gramStart"/>
      <w:r w:rsidRPr="00F452AC">
        <w:rPr>
          <w:b w:val="0"/>
          <w:bCs w:val="0"/>
          <w:sz w:val="20"/>
          <w:szCs w:val="20"/>
        </w:rPr>
        <w:t>д</w:t>
      </w:r>
      <w:proofErr w:type="gramEnd"/>
      <w:r w:rsidRPr="00F452AC">
        <w:rPr>
          <w:b w:val="0"/>
          <w:bCs w:val="0"/>
          <w:sz w:val="20"/>
          <w:szCs w:val="20"/>
        </w:rPr>
        <w:t>ата принятия решения об одобрении сделки: 28.12.2017 г.</w:t>
      </w:r>
    </w:p>
    <w:p w:rsidR="00E61EE0" w:rsidRPr="00F452AC" w:rsidRDefault="008318BA" w:rsidP="008318BA">
      <w:pPr>
        <w:pStyle w:val="2"/>
        <w:rPr>
          <w:b w:val="0"/>
          <w:bCs w:val="0"/>
          <w:sz w:val="20"/>
          <w:szCs w:val="20"/>
        </w:rPr>
      </w:pPr>
      <w:r w:rsidRPr="00F452AC">
        <w:rPr>
          <w:b w:val="0"/>
          <w:bCs w:val="0"/>
          <w:sz w:val="20"/>
          <w:szCs w:val="20"/>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№15/ук-2017 от 28.12.2017 г.</w:t>
      </w:r>
    </w:p>
    <w:p w:rsidR="00BD3BCE" w:rsidRPr="00F452AC" w:rsidRDefault="00605015" w:rsidP="008318BA">
      <w:pPr>
        <w:pStyle w:val="2"/>
      </w:pPr>
      <w:r w:rsidRPr="00F452AC">
        <w:t>8.1.6. Сведения о кредитных рейтингах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8.2. Сведения о каждой категории (типе) акций лица, предоставившего обеспечение</w:t>
      </w:r>
    </w:p>
    <w:p w:rsidR="00BD3BCE" w:rsidRPr="00F452AC" w:rsidRDefault="00605015">
      <w:pPr>
        <w:ind w:left="200"/>
      </w:pPr>
      <w:r w:rsidRPr="00F452AC">
        <w:rPr>
          <w:rStyle w:val="Subst"/>
        </w:rPr>
        <w:t>Изменения в составе информации настоящего пункта в отчетном квартале не происходили</w:t>
      </w:r>
      <w:proofErr w:type="gramStart"/>
      <w:r w:rsidR="00A244AD" w:rsidRPr="00F452AC">
        <w:rPr>
          <w:rStyle w:val="Subst"/>
        </w:rPr>
        <w:t>6</w:t>
      </w:r>
      <w:proofErr w:type="gramEnd"/>
      <w:r w:rsidR="00A244AD" w:rsidRPr="00F452AC">
        <w:rPr>
          <w:rStyle w:val="Subst"/>
        </w:rPr>
        <w:t>.</w:t>
      </w:r>
    </w:p>
    <w:p w:rsidR="00BD3BCE" w:rsidRPr="00F452AC" w:rsidRDefault="00605015">
      <w:pPr>
        <w:pStyle w:val="2"/>
      </w:pPr>
      <w:r w:rsidRPr="00F452AC">
        <w:t>8.3. Сведения о предыдущих выпусках эмиссионных ценных бумаг лица, предоставившего обеспечение, за исключением акций лица, предоставившего обеспечение</w:t>
      </w:r>
    </w:p>
    <w:p w:rsidR="00BD3BCE" w:rsidRPr="00F452AC" w:rsidRDefault="00605015">
      <w:pPr>
        <w:pStyle w:val="2"/>
      </w:pPr>
      <w:r w:rsidRPr="00F452AC">
        <w:t>8.3.1. Сведения о выпусках, все ценные бумаги которых погашены (аннулированы)</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8.3.2. Сведения о выпусках, ценные бумаги которых не являются погашенными</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 xml:space="preserve">8.4. </w:t>
      </w:r>
      <w:proofErr w:type="gramStart"/>
      <w:r w:rsidRPr="00F452AC">
        <w:t xml:space="preserve">Сведения о лице (лицах), предоставившем (предоставивших) обеспечение по облигациям </w:t>
      </w:r>
      <w:r w:rsidR="00553B9C" w:rsidRPr="00F452AC">
        <w:t>эмитента с обеспечением, а также об обеспечении, предоставляемом по облигациям эмитента с обеспечением.</w:t>
      </w:r>
      <w:proofErr w:type="gramEnd"/>
    </w:p>
    <w:p w:rsidR="00BD3BCE" w:rsidRPr="00F452AC" w:rsidRDefault="00605015">
      <w:pPr>
        <w:ind w:left="200"/>
      </w:pPr>
      <w:r w:rsidRPr="00F452AC">
        <w:rPr>
          <w:rStyle w:val="Subst"/>
        </w:rPr>
        <w:t>Лицо, предоставившее обеспечение, не регистрировал проспект облигаций с обеспечением, допуск к торгам на фондовой бирже биржевых облигаций не осуществлялся</w:t>
      </w:r>
    </w:p>
    <w:p w:rsidR="00BD3BCE" w:rsidRPr="00F452AC" w:rsidRDefault="00605015">
      <w:pPr>
        <w:pStyle w:val="2"/>
      </w:pPr>
      <w:r w:rsidRPr="00F452AC">
        <w:t xml:space="preserve">8.4.1. </w:t>
      </w:r>
      <w:r w:rsidR="00553B9C" w:rsidRPr="00F452AC">
        <w:t xml:space="preserve">Дополнительные сведения об ипотечном покрытии </w:t>
      </w:r>
      <w:r w:rsidRPr="00F452AC">
        <w:t>по облигациям</w:t>
      </w:r>
      <w:r w:rsidR="00553B9C" w:rsidRPr="00F452AC">
        <w:t xml:space="preserve"> лица, предоставившего обеспечение, с</w:t>
      </w:r>
      <w:r w:rsidRPr="00F452AC">
        <w:t xml:space="preserve"> ипотечным покрытием</w:t>
      </w:r>
    </w:p>
    <w:p w:rsidR="00BD3BCE" w:rsidRPr="00F452AC" w:rsidRDefault="00605015">
      <w:pPr>
        <w:ind w:left="200"/>
      </w:pPr>
      <w:r w:rsidRPr="00F452AC">
        <w:rPr>
          <w:rStyle w:val="Subst"/>
        </w:rPr>
        <w:t>Лицо, предоставившее обеспечение, не размещало облигации с ипотечным покрытием, обязательства по которым еще не исполнены</w:t>
      </w:r>
    </w:p>
    <w:p w:rsidR="00BD3BCE" w:rsidRPr="00F452AC" w:rsidRDefault="00605015">
      <w:pPr>
        <w:pStyle w:val="2"/>
      </w:pPr>
      <w:r w:rsidRPr="00F452AC">
        <w:t>8.4.2. Дополнительные сведения о залоговом обеспечении денежными требованиями по облигациям лица, предоставившего обеспечение, с залоговым обеспечением денежными требованиями</w:t>
      </w:r>
    </w:p>
    <w:p w:rsidR="00BD3BCE" w:rsidRPr="00F452AC" w:rsidRDefault="00605015">
      <w:pPr>
        <w:ind w:left="200"/>
      </w:pPr>
      <w:r w:rsidRPr="00F452AC">
        <w:rPr>
          <w:rStyle w:val="Subst"/>
        </w:rPr>
        <w:t>Лицо, предоставившее обеспечение, не размещал облигации с залоговым обеспечением денежными требованиями, обязательства по которым еще не исполнены</w:t>
      </w:r>
    </w:p>
    <w:p w:rsidR="00BD3BCE" w:rsidRPr="00F452AC" w:rsidRDefault="00605015">
      <w:pPr>
        <w:pStyle w:val="2"/>
      </w:pPr>
      <w:r w:rsidRPr="00F452AC">
        <w:t>8.5. Сведения об организациях, осуществляющих учет прав на эмиссионные ценные бумаги лица, предоставившего обеспечение</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BD3BCE">
      <w:pPr>
        <w:pStyle w:val="ThinDelim"/>
      </w:pPr>
    </w:p>
    <w:p w:rsidR="00BD3BCE" w:rsidRPr="00F452AC" w:rsidRDefault="00605015">
      <w:pPr>
        <w:pStyle w:val="2"/>
      </w:pPr>
      <w:r w:rsidRPr="00F452AC">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8.</w:t>
      </w:r>
      <w:r w:rsidR="004E5370" w:rsidRPr="00F452AC">
        <w:t>7</w:t>
      </w:r>
      <w:r w:rsidRPr="00F452AC">
        <w:t xml:space="preserve">. </w:t>
      </w:r>
      <w:proofErr w:type="gramStart"/>
      <w:r w:rsidRPr="00F452AC">
        <w:t xml:space="preserve">Сведения об объявленных (начисленных) и </w:t>
      </w:r>
      <w:r w:rsidR="004E5370" w:rsidRPr="00F452AC">
        <w:t xml:space="preserve">(или) </w:t>
      </w:r>
      <w:r w:rsidRPr="00F452AC">
        <w:t>о выплаченных дивидендах по акциям лица, предоставившего обеспечение, а также о доходах по облигациям лица, предоставившего обеспечение</w:t>
      </w:r>
      <w:proofErr w:type="gramEnd"/>
    </w:p>
    <w:p w:rsidR="00BD3BCE" w:rsidRPr="00F452AC" w:rsidRDefault="00605015">
      <w:pPr>
        <w:pStyle w:val="2"/>
      </w:pPr>
      <w:r w:rsidRPr="00F452AC">
        <w:t>8.7.1. Сведения об объявленных и выплаченных дивидендах по акциям лица, предоставившего обеспечение</w:t>
      </w:r>
    </w:p>
    <w:p w:rsidR="00BD3BCE" w:rsidRPr="00F452AC" w:rsidRDefault="00605015">
      <w:pPr>
        <w:pStyle w:val="SubHeading"/>
        <w:ind w:left="200"/>
      </w:pPr>
      <w:r w:rsidRPr="00F452AC">
        <w:t>Дивидендный период</w:t>
      </w:r>
    </w:p>
    <w:p w:rsidR="00BD3BCE" w:rsidRPr="00F452AC" w:rsidRDefault="00605015">
      <w:pPr>
        <w:ind w:left="400"/>
      </w:pPr>
      <w:r w:rsidRPr="00F452AC">
        <w:t>Год:</w:t>
      </w:r>
      <w:r w:rsidRPr="00F452AC">
        <w:rPr>
          <w:rStyle w:val="Subst"/>
        </w:rPr>
        <w:t xml:space="preserve"> 2011</w:t>
      </w:r>
    </w:p>
    <w:p w:rsidR="00BD3BCE" w:rsidRPr="00F452AC" w:rsidRDefault="00605015">
      <w:pPr>
        <w:ind w:left="400"/>
      </w:pPr>
      <w:r w:rsidRPr="00F452AC">
        <w:t>Период:</w:t>
      </w:r>
      <w:r w:rsidRPr="00F452AC">
        <w:rPr>
          <w:rStyle w:val="Subst"/>
        </w:rPr>
        <w:t xml:space="preserve"> полный год</w:t>
      </w:r>
    </w:p>
    <w:p w:rsidR="00BD3BCE" w:rsidRPr="00F452AC" w:rsidRDefault="00BD3BCE">
      <w:pPr>
        <w:ind w:left="200"/>
      </w:pPr>
    </w:p>
    <w:p w:rsidR="00BD3BCE" w:rsidRPr="00F452AC" w:rsidRDefault="00605015">
      <w:pPr>
        <w:ind w:left="200"/>
      </w:pPr>
      <w:r w:rsidRPr="00F452AC">
        <w:t>Орган управления лица, предоставившего обеспечение, принявший решение об объявлении дивидендов:</w:t>
      </w:r>
      <w:r w:rsidRPr="00F452AC">
        <w:rPr>
          <w:rStyle w:val="Subst"/>
        </w:rPr>
        <w:t xml:space="preserve"> Решение единственного акционера</w:t>
      </w:r>
    </w:p>
    <w:p w:rsidR="00BD3BCE" w:rsidRPr="00F452AC" w:rsidRDefault="00605015">
      <w:pPr>
        <w:ind w:left="200"/>
      </w:pPr>
      <w:r w:rsidRPr="00F452AC">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F452AC">
        <w:rPr>
          <w:rStyle w:val="Subst"/>
        </w:rPr>
        <w:t xml:space="preserve"> 22.06.2011</w:t>
      </w:r>
    </w:p>
    <w:p w:rsidR="00BD3BCE" w:rsidRPr="00F452AC" w:rsidRDefault="00605015">
      <w:pPr>
        <w:ind w:left="200"/>
      </w:pPr>
      <w:r w:rsidRPr="00F452AC">
        <w:t>Дата, на которую был составлен список лиц, имеющих право на получение дивидендов за данный дивидендный период:</w:t>
      </w:r>
      <w:r w:rsidRPr="00F452AC">
        <w:rPr>
          <w:rStyle w:val="Subst"/>
        </w:rPr>
        <w:t xml:space="preserve"> 07.07.2011</w:t>
      </w:r>
    </w:p>
    <w:p w:rsidR="00BD3BCE" w:rsidRPr="00F452AC" w:rsidRDefault="00605015">
      <w:pPr>
        <w:ind w:left="200"/>
      </w:pPr>
      <w:r w:rsidRPr="00F452AC">
        <w:t>Дата составления протокола:</w:t>
      </w:r>
      <w:r w:rsidRPr="00F452AC">
        <w:rPr>
          <w:rStyle w:val="Subst"/>
        </w:rPr>
        <w:t xml:space="preserve"> 22.06.2011</w:t>
      </w:r>
    </w:p>
    <w:p w:rsidR="00BD3BCE" w:rsidRPr="00F452AC" w:rsidRDefault="00605015">
      <w:pPr>
        <w:ind w:left="200"/>
      </w:pPr>
      <w:r w:rsidRPr="00F452AC">
        <w:t>Номер протокола:</w:t>
      </w:r>
      <w:r w:rsidRPr="00F452AC">
        <w:rPr>
          <w:rStyle w:val="Subst"/>
        </w:rPr>
        <w:t xml:space="preserve"> Решение №5</w:t>
      </w:r>
    </w:p>
    <w:p w:rsidR="00BD3BCE" w:rsidRPr="00F452AC" w:rsidRDefault="00BD3BCE">
      <w:pPr>
        <w:pStyle w:val="ThinDelim"/>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обыкновенные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1 493</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111 975 000</w:t>
      </w:r>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111 975 000</w:t>
      </w:r>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отчетного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11.88</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100</w:t>
      </w:r>
    </w:p>
    <w:p w:rsidR="00BD3BCE" w:rsidRPr="00F452AC" w:rsidRDefault="00BD3BCE">
      <w:pPr>
        <w:ind w:left="200"/>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привилегированные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1 493</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37 325 000</w:t>
      </w:r>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37 325 000</w:t>
      </w:r>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w:t>
      </w:r>
      <w:r w:rsidR="00C57EC0" w:rsidRPr="00F452AC">
        <w:rPr>
          <w:rStyle w:val="Subst"/>
        </w:rPr>
        <w:t>2010</w:t>
      </w:r>
      <w:r w:rsidRPr="00F452AC">
        <w:rPr>
          <w:rStyle w:val="Subst"/>
        </w:rPr>
        <w:t xml:space="preserve">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3.96</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100</w:t>
      </w:r>
    </w:p>
    <w:p w:rsidR="00BD3BCE" w:rsidRPr="00F452AC" w:rsidRDefault="00BD3BCE">
      <w:pPr>
        <w:ind w:left="200"/>
      </w:pPr>
    </w:p>
    <w:p w:rsidR="00BD3BCE" w:rsidRPr="00F452AC" w:rsidRDefault="00605015">
      <w:pPr>
        <w:ind w:left="200"/>
      </w:pPr>
      <w:r w:rsidRPr="00F452AC">
        <w:t>Сро</w:t>
      </w:r>
      <w:proofErr w:type="gramStart"/>
      <w:r w:rsidRPr="00F452AC">
        <w:t>к(</w:t>
      </w:r>
      <w:proofErr w:type="gramEnd"/>
      <w:r w:rsidRPr="00F452AC">
        <w:t>дата) выплаты объявленных дивидендов по акциям лица, предоставившего обеспечение:</w:t>
      </w:r>
      <w:r w:rsidRPr="00F452AC">
        <w:br/>
      </w:r>
      <w:r w:rsidRPr="00F452AC">
        <w:rPr>
          <w:rStyle w:val="Subst"/>
        </w:rPr>
        <w:t>14.12.2011</w:t>
      </w:r>
    </w:p>
    <w:p w:rsidR="00BD3BCE" w:rsidRPr="00F452AC" w:rsidRDefault="00605015">
      <w:pPr>
        <w:ind w:left="200"/>
      </w:pPr>
      <w:r w:rsidRPr="00F452AC">
        <w:t>Форма и иные условия выплаты объявленных дивидендов по акциям лица, предоставившего обеспечение:</w:t>
      </w:r>
      <w:r w:rsidRPr="00F452AC">
        <w:br/>
      </w:r>
      <w:r w:rsidRPr="00F452AC">
        <w:rPr>
          <w:rStyle w:val="Subst"/>
        </w:rPr>
        <w:t>Денежные средства</w:t>
      </w:r>
    </w:p>
    <w:p w:rsidR="00BD3BCE" w:rsidRPr="00F452AC" w:rsidRDefault="00605015">
      <w:pPr>
        <w:pStyle w:val="SubHeading"/>
        <w:ind w:left="200"/>
      </w:pPr>
      <w:r w:rsidRPr="00F452AC">
        <w:t>Дивидендный период</w:t>
      </w:r>
    </w:p>
    <w:p w:rsidR="00BD3BCE" w:rsidRPr="00F452AC" w:rsidRDefault="00605015">
      <w:pPr>
        <w:ind w:left="400"/>
      </w:pPr>
      <w:r w:rsidRPr="00F452AC">
        <w:t>Год:</w:t>
      </w:r>
      <w:r w:rsidRPr="00F452AC">
        <w:rPr>
          <w:rStyle w:val="Subst"/>
        </w:rPr>
        <w:t xml:space="preserve"> 2012</w:t>
      </w:r>
    </w:p>
    <w:p w:rsidR="00BD3BCE" w:rsidRPr="00F452AC" w:rsidRDefault="00605015">
      <w:pPr>
        <w:ind w:left="400"/>
      </w:pPr>
      <w:r w:rsidRPr="00F452AC">
        <w:t>Период:</w:t>
      </w:r>
      <w:r w:rsidRPr="00F452AC">
        <w:rPr>
          <w:rStyle w:val="Subst"/>
        </w:rPr>
        <w:t xml:space="preserve"> полный год</w:t>
      </w:r>
    </w:p>
    <w:p w:rsidR="00BD3BCE" w:rsidRPr="00F452AC" w:rsidRDefault="00BD3BCE">
      <w:pPr>
        <w:ind w:left="200"/>
      </w:pPr>
    </w:p>
    <w:p w:rsidR="00BD3BCE" w:rsidRPr="00F452AC" w:rsidRDefault="00605015">
      <w:pPr>
        <w:ind w:left="200"/>
      </w:pPr>
      <w:r w:rsidRPr="00F452AC">
        <w:t>Орган управления лица, предоставившего обеспечение, принявший решение об объявлении дивидендов:</w:t>
      </w:r>
      <w:r w:rsidRPr="00F452AC">
        <w:rPr>
          <w:rStyle w:val="Subst"/>
        </w:rPr>
        <w:t xml:space="preserve"> Общее собрание акционеров (участников)</w:t>
      </w:r>
    </w:p>
    <w:p w:rsidR="00BD3BCE" w:rsidRPr="00F452AC" w:rsidRDefault="00605015">
      <w:pPr>
        <w:ind w:left="200"/>
      </w:pPr>
      <w:r w:rsidRPr="00F452AC">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F452AC">
        <w:rPr>
          <w:rStyle w:val="Subst"/>
        </w:rPr>
        <w:t xml:space="preserve"> 22.06.2012</w:t>
      </w:r>
    </w:p>
    <w:p w:rsidR="00BD3BCE" w:rsidRPr="00F452AC" w:rsidRDefault="00605015">
      <w:pPr>
        <w:ind w:left="200"/>
      </w:pPr>
      <w:r w:rsidRPr="00F452AC">
        <w:t>Дата, на которую был составлен список лиц, имеющих право на получение дивидендов за данный дивидендный период:</w:t>
      </w:r>
      <w:r w:rsidRPr="00F452AC">
        <w:rPr>
          <w:rStyle w:val="Subst"/>
        </w:rPr>
        <w:t xml:space="preserve"> 05.07.2012</w:t>
      </w:r>
    </w:p>
    <w:p w:rsidR="00BD3BCE" w:rsidRPr="00F452AC" w:rsidRDefault="00605015">
      <w:pPr>
        <w:ind w:left="200"/>
      </w:pPr>
      <w:r w:rsidRPr="00F452AC">
        <w:t>Дата составления протокола:</w:t>
      </w:r>
      <w:r w:rsidRPr="00F452AC">
        <w:rPr>
          <w:rStyle w:val="Subst"/>
        </w:rPr>
        <w:t xml:space="preserve"> 22.06.2012</w:t>
      </w:r>
    </w:p>
    <w:p w:rsidR="00BD3BCE" w:rsidRPr="00F452AC" w:rsidRDefault="00605015">
      <w:pPr>
        <w:ind w:left="200"/>
      </w:pPr>
      <w:r w:rsidRPr="00F452AC">
        <w:t>Номер протокола:</w:t>
      </w:r>
      <w:r w:rsidRPr="00F452AC">
        <w:rPr>
          <w:rStyle w:val="Subst"/>
        </w:rPr>
        <w:t xml:space="preserve"> Протокол №02юр/ук-2012</w:t>
      </w:r>
    </w:p>
    <w:p w:rsidR="00BD3BCE" w:rsidRPr="00F452AC" w:rsidRDefault="00BD3BCE">
      <w:pPr>
        <w:pStyle w:val="ThinDelim"/>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обыкновенные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1 240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93 000 </w:t>
      </w:r>
      <w:proofErr w:type="spellStart"/>
      <w:r w:rsidRPr="00F452AC">
        <w:rPr>
          <w:rStyle w:val="Subst"/>
        </w:rPr>
        <w:t>000</w:t>
      </w:r>
      <w:proofErr w:type="spellEnd"/>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93 000 </w:t>
      </w:r>
      <w:proofErr w:type="spellStart"/>
      <w:r w:rsidRPr="00F452AC">
        <w:rPr>
          <w:rStyle w:val="Subst"/>
        </w:rPr>
        <w:t>000</w:t>
      </w:r>
      <w:proofErr w:type="spellEnd"/>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w:t>
      </w:r>
      <w:r w:rsidR="00C57EC0" w:rsidRPr="00F452AC">
        <w:rPr>
          <w:rStyle w:val="Subst"/>
        </w:rPr>
        <w:t>2011</w:t>
      </w:r>
      <w:r w:rsidRPr="00F452AC">
        <w:rPr>
          <w:rStyle w:val="Subst"/>
        </w:rPr>
        <w:t xml:space="preserve">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8.08</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100</w:t>
      </w:r>
    </w:p>
    <w:p w:rsidR="00BD3BCE" w:rsidRPr="00F452AC" w:rsidRDefault="00BD3BCE">
      <w:pPr>
        <w:ind w:left="200"/>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привилегированные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1 240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31 000 </w:t>
      </w:r>
      <w:proofErr w:type="spellStart"/>
      <w:r w:rsidRPr="00F452AC">
        <w:rPr>
          <w:rStyle w:val="Subst"/>
        </w:rPr>
        <w:t>000</w:t>
      </w:r>
      <w:proofErr w:type="spellEnd"/>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31 000 </w:t>
      </w:r>
      <w:proofErr w:type="spellStart"/>
      <w:r w:rsidRPr="00F452AC">
        <w:rPr>
          <w:rStyle w:val="Subst"/>
        </w:rPr>
        <w:t>000</w:t>
      </w:r>
      <w:proofErr w:type="spellEnd"/>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w:t>
      </w:r>
      <w:r w:rsidR="00C57EC0" w:rsidRPr="00F452AC">
        <w:rPr>
          <w:rStyle w:val="Subst"/>
        </w:rPr>
        <w:t>2011</w:t>
      </w:r>
      <w:r w:rsidRPr="00F452AC">
        <w:rPr>
          <w:rStyle w:val="Subst"/>
        </w:rPr>
        <w:t xml:space="preserve">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2.69</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100</w:t>
      </w:r>
    </w:p>
    <w:p w:rsidR="00BD3BCE" w:rsidRPr="00F452AC" w:rsidRDefault="00BD3BCE">
      <w:pPr>
        <w:ind w:left="200"/>
      </w:pPr>
    </w:p>
    <w:p w:rsidR="00BD3BCE" w:rsidRPr="00F452AC" w:rsidRDefault="00605015">
      <w:pPr>
        <w:ind w:left="200"/>
      </w:pPr>
      <w:r w:rsidRPr="00F452AC">
        <w:t>Сро</w:t>
      </w:r>
      <w:proofErr w:type="gramStart"/>
      <w:r w:rsidRPr="00F452AC">
        <w:t>к(</w:t>
      </w:r>
      <w:proofErr w:type="gramEnd"/>
      <w:r w:rsidRPr="00F452AC">
        <w:t xml:space="preserve">дата) выплаты объявленных дивидендов по акциям лица, предоставившего </w:t>
      </w:r>
      <w:r w:rsidR="004E5370" w:rsidRPr="00F452AC">
        <w:t>обеспечение: 31.12.2012</w:t>
      </w:r>
      <w:r w:rsidRPr="00F452AC">
        <w:rPr>
          <w:rStyle w:val="Subst"/>
        </w:rPr>
        <w:t xml:space="preserve"> г.</w:t>
      </w:r>
    </w:p>
    <w:p w:rsidR="00BD3BCE" w:rsidRPr="00F452AC" w:rsidRDefault="00605015">
      <w:pPr>
        <w:ind w:left="200"/>
        <w:rPr>
          <w:b/>
          <w:i/>
        </w:rPr>
      </w:pPr>
      <w:r w:rsidRPr="00F452AC">
        <w:t xml:space="preserve">Форма и иные условия выплаты объявленных дивидендов по акциям лица, предоставившего </w:t>
      </w:r>
      <w:r w:rsidR="004E5370" w:rsidRPr="00F452AC">
        <w:t>обеспечение: Денежные</w:t>
      </w:r>
      <w:r w:rsidRPr="00F452AC">
        <w:rPr>
          <w:rStyle w:val="Subst"/>
        </w:rPr>
        <w:t xml:space="preserve"> </w:t>
      </w:r>
      <w:r w:rsidRPr="00F452AC">
        <w:rPr>
          <w:rStyle w:val="Subst"/>
          <w:b w:val="0"/>
          <w:i w:val="0"/>
        </w:rPr>
        <w:t>средства</w:t>
      </w:r>
    </w:p>
    <w:p w:rsidR="00BD3BCE" w:rsidRPr="00F452AC" w:rsidRDefault="00605015">
      <w:pPr>
        <w:pStyle w:val="SubHeading"/>
        <w:ind w:left="200"/>
      </w:pPr>
      <w:r w:rsidRPr="00F452AC">
        <w:t>Дивидендный период</w:t>
      </w:r>
    </w:p>
    <w:p w:rsidR="00BD3BCE" w:rsidRPr="00F452AC" w:rsidRDefault="00605015">
      <w:pPr>
        <w:ind w:left="400"/>
      </w:pPr>
      <w:r w:rsidRPr="00F452AC">
        <w:t>Год:</w:t>
      </w:r>
      <w:r w:rsidRPr="00F452AC">
        <w:rPr>
          <w:rStyle w:val="Subst"/>
        </w:rPr>
        <w:t xml:space="preserve"> 2013</w:t>
      </w:r>
    </w:p>
    <w:p w:rsidR="00BD3BCE" w:rsidRPr="00F452AC" w:rsidRDefault="00605015">
      <w:pPr>
        <w:ind w:left="400"/>
      </w:pPr>
      <w:r w:rsidRPr="00F452AC">
        <w:t>Период:</w:t>
      </w:r>
      <w:r w:rsidRPr="00F452AC">
        <w:rPr>
          <w:rStyle w:val="Subst"/>
        </w:rPr>
        <w:t xml:space="preserve"> полный год</w:t>
      </w:r>
    </w:p>
    <w:p w:rsidR="00BD3BCE" w:rsidRPr="00F452AC" w:rsidRDefault="00BD3BCE">
      <w:pPr>
        <w:ind w:left="200"/>
      </w:pPr>
    </w:p>
    <w:p w:rsidR="00BD3BCE" w:rsidRPr="00F452AC" w:rsidRDefault="00605015">
      <w:pPr>
        <w:ind w:left="200"/>
      </w:pPr>
      <w:r w:rsidRPr="00F452AC">
        <w:t>Орган управления лица, предоставившего обеспечение, принявший решение об объявлении дивидендов:</w:t>
      </w:r>
      <w:r w:rsidRPr="00F452AC">
        <w:rPr>
          <w:rStyle w:val="Subst"/>
        </w:rPr>
        <w:t xml:space="preserve"> Общее собрание акционеров (участников)</w:t>
      </w:r>
    </w:p>
    <w:p w:rsidR="00BD3BCE" w:rsidRPr="00F452AC" w:rsidRDefault="00605015">
      <w:pPr>
        <w:ind w:left="200"/>
      </w:pPr>
      <w:r w:rsidRPr="00F452AC">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F452AC">
        <w:rPr>
          <w:rStyle w:val="Subst"/>
        </w:rPr>
        <w:t xml:space="preserve"> 27.06.2013</w:t>
      </w:r>
    </w:p>
    <w:p w:rsidR="00BD3BCE" w:rsidRPr="00F452AC" w:rsidRDefault="00605015">
      <w:pPr>
        <w:ind w:left="200"/>
      </w:pPr>
      <w:r w:rsidRPr="00F452AC">
        <w:t>Дата, на которую был составлен список лиц, имеющих право на получение дивидендов за данный дивидендный период:</w:t>
      </w:r>
      <w:r w:rsidRPr="00F452AC">
        <w:rPr>
          <w:rStyle w:val="Subst"/>
        </w:rPr>
        <w:t xml:space="preserve"> 10.07.2013</w:t>
      </w:r>
    </w:p>
    <w:p w:rsidR="00BD3BCE" w:rsidRPr="00F452AC" w:rsidRDefault="00605015">
      <w:pPr>
        <w:ind w:left="200"/>
      </w:pPr>
      <w:r w:rsidRPr="00F452AC">
        <w:t>Дата составления протокола:</w:t>
      </w:r>
      <w:r w:rsidRPr="00F452AC">
        <w:rPr>
          <w:rStyle w:val="Subst"/>
        </w:rPr>
        <w:t xml:space="preserve"> 27.06.2013</w:t>
      </w:r>
    </w:p>
    <w:p w:rsidR="00BD3BCE" w:rsidRPr="00F452AC" w:rsidRDefault="00605015">
      <w:pPr>
        <w:ind w:left="200"/>
      </w:pPr>
      <w:r w:rsidRPr="00F452AC">
        <w:t>Номер протокола:</w:t>
      </w:r>
      <w:r w:rsidRPr="00F452AC">
        <w:rPr>
          <w:rStyle w:val="Subst"/>
        </w:rPr>
        <w:t xml:space="preserve"> Протокол №02/ук-2013</w:t>
      </w:r>
    </w:p>
    <w:p w:rsidR="00BD3BCE" w:rsidRPr="00F452AC" w:rsidRDefault="00BD3BCE">
      <w:pPr>
        <w:pStyle w:val="ThinDelim"/>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обыкновенные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1 000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75 000 </w:t>
      </w:r>
      <w:proofErr w:type="spellStart"/>
      <w:r w:rsidRPr="00F452AC">
        <w:rPr>
          <w:rStyle w:val="Subst"/>
        </w:rPr>
        <w:t>000</w:t>
      </w:r>
      <w:proofErr w:type="spellEnd"/>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75 000 </w:t>
      </w:r>
      <w:proofErr w:type="spellStart"/>
      <w:r w:rsidRPr="00F452AC">
        <w:rPr>
          <w:rStyle w:val="Subst"/>
        </w:rPr>
        <w:t>000</w:t>
      </w:r>
      <w:proofErr w:type="spellEnd"/>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w:t>
      </w:r>
      <w:r w:rsidR="00C57EC0" w:rsidRPr="00F452AC">
        <w:rPr>
          <w:rStyle w:val="Subst"/>
        </w:rPr>
        <w:t>2012</w:t>
      </w:r>
      <w:r w:rsidRPr="00F452AC">
        <w:rPr>
          <w:rStyle w:val="Subst"/>
        </w:rPr>
        <w:t xml:space="preserve">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8.25</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100</w:t>
      </w:r>
    </w:p>
    <w:p w:rsidR="00BD3BCE" w:rsidRPr="00F452AC" w:rsidRDefault="00BD3BCE">
      <w:pPr>
        <w:ind w:left="200"/>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привилегированные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1 000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25 000 </w:t>
      </w:r>
      <w:proofErr w:type="spellStart"/>
      <w:r w:rsidRPr="00F452AC">
        <w:rPr>
          <w:rStyle w:val="Subst"/>
        </w:rPr>
        <w:t>000</w:t>
      </w:r>
      <w:proofErr w:type="spellEnd"/>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25 000 </w:t>
      </w:r>
      <w:proofErr w:type="spellStart"/>
      <w:r w:rsidRPr="00F452AC">
        <w:rPr>
          <w:rStyle w:val="Subst"/>
        </w:rPr>
        <w:t>000</w:t>
      </w:r>
      <w:proofErr w:type="spellEnd"/>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w:t>
      </w:r>
      <w:r w:rsidR="00C57EC0" w:rsidRPr="00F452AC">
        <w:rPr>
          <w:rStyle w:val="Subst"/>
        </w:rPr>
        <w:t>2012</w:t>
      </w:r>
      <w:r w:rsidRPr="00F452AC">
        <w:rPr>
          <w:rStyle w:val="Subst"/>
        </w:rPr>
        <w:t xml:space="preserve">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2.75</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100</w:t>
      </w:r>
    </w:p>
    <w:p w:rsidR="00BD3BCE" w:rsidRPr="00F452AC" w:rsidRDefault="00BD3BCE">
      <w:pPr>
        <w:ind w:left="200"/>
      </w:pPr>
    </w:p>
    <w:p w:rsidR="00BD3BCE" w:rsidRPr="00F452AC" w:rsidRDefault="00605015">
      <w:pPr>
        <w:ind w:left="200"/>
        <w:rPr>
          <w:b/>
          <w:i/>
        </w:rPr>
      </w:pPr>
      <w:r w:rsidRPr="00F452AC">
        <w:t>Сро</w:t>
      </w:r>
      <w:proofErr w:type="gramStart"/>
      <w:r w:rsidRPr="00F452AC">
        <w:t>к(</w:t>
      </w:r>
      <w:proofErr w:type="gramEnd"/>
      <w:r w:rsidRPr="00F452AC">
        <w:t xml:space="preserve">дата) выплаты объявленных дивидендов по акциям лица, предоставившего </w:t>
      </w:r>
      <w:r w:rsidR="004E5370" w:rsidRPr="00F452AC">
        <w:t>обеспечение: 30.12.2013</w:t>
      </w:r>
      <w:r w:rsidRPr="00F452AC">
        <w:rPr>
          <w:rStyle w:val="Subst"/>
        </w:rPr>
        <w:t xml:space="preserve"> г, </w:t>
      </w:r>
      <w:r w:rsidRPr="00F452AC">
        <w:rPr>
          <w:rStyle w:val="Subst"/>
          <w:b w:val="0"/>
          <w:i w:val="0"/>
        </w:rPr>
        <w:t>31.12.2013 г., 13.01.2014 г.</w:t>
      </w:r>
    </w:p>
    <w:p w:rsidR="00BD3BCE" w:rsidRPr="00F452AC" w:rsidRDefault="00605015">
      <w:pPr>
        <w:ind w:left="200"/>
        <w:rPr>
          <w:b/>
          <w:i/>
        </w:rPr>
      </w:pPr>
      <w:r w:rsidRPr="00F452AC">
        <w:t xml:space="preserve">Форма и иные условия выплаты объявленных дивидендов по акциям лица, предоставившего </w:t>
      </w:r>
      <w:r w:rsidR="004E5370" w:rsidRPr="00F452AC">
        <w:t>обеспечение: Денежные</w:t>
      </w:r>
      <w:r w:rsidRPr="00F452AC">
        <w:rPr>
          <w:rStyle w:val="Subst"/>
        </w:rPr>
        <w:t xml:space="preserve"> </w:t>
      </w:r>
      <w:r w:rsidRPr="00F452AC">
        <w:rPr>
          <w:rStyle w:val="Subst"/>
          <w:b w:val="0"/>
          <w:i w:val="0"/>
        </w:rPr>
        <w:t>средства</w:t>
      </w:r>
    </w:p>
    <w:p w:rsidR="00BD3BCE" w:rsidRPr="00F452AC" w:rsidRDefault="00605015">
      <w:pPr>
        <w:pStyle w:val="SubHeading"/>
        <w:ind w:left="200"/>
      </w:pPr>
      <w:r w:rsidRPr="00F452AC">
        <w:t>Дивидендный период</w:t>
      </w:r>
    </w:p>
    <w:p w:rsidR="00BD3BCE" w:rsidRPr="00F452AC" w:rsidRDefault="00605015">
      <w:pPr>
        <w:ind w:left="400"/>
      </w:pPr>
      <w:r w:rsidRPr="00F452AC">
        <w:t>Год:</w:t>
      </w:r>
      <w:r w:rsidRPr="00F452AC">
        <w:rPr>
          <w:rStyle w:val="Subst"/>
        </w:rPr>
        <w:t xml:space="preserve"> 2014</w:t>
      </w:r>
    </w:p>
    <w:p w:rsidR="00BD3BCE" w:rsidRPr="00F452AC" w:rsidRDefault="00605015">
      <w:pPr>
        <w:ind w:left="400"/>
      </w:pPr>
      <w:r w:rsidRPr="00F452AC">
        <w:t>Период:</w:t>
      </w:r>
      <w:r w:rsidRPr="00F452AC">
        <w:rPr>
          <w:rStyle w:val="Subst"/>
        </w:rPr>
        <w:t xml:space="preserve"> полный год</w:t>
      </w:r>
    </w:p>
    <w:p w:rsidR="00BD3BCE" w:rsidRPr="00F452AC" w:rsidRDefault="00BD3BCE">
      <w:pPr>
        <w:ind w:left="200"/>
      </w:pPr>
    </w:p>
    <w:p w:rsidR="00BD3BCE" w:rsidRPr="00F452AC" w:rsidRDefault="00605015">
      <w:pPr>
        <w:ind w:left="200"/>
      </w:pPr>
      <w:r w:rsidRPr="00F452AC">
        <w:t>Орган управления лица, предоставившего обеспечение, принявший решение об объявлении дивидендов:</w:t>
      </w:r>
      <w:r w:rsidRPr="00F452AC">
        <w:rPr>
          <w:rStyle w:val="Subst"/>
        </w:rPr>
        <w:t xml:space="preserve"> Общее собрание акционеров (участников)</w:t>
      </w:r>
    </w:p>
    <w:p w:rsidR="00BD3BCE" w:rsidRPr="00F452AC" w:rsidRDefault="00605015">
      <w:pPr>
        <w:ind w:left="200"/>
      </w:pPr>
      <w:r w:rsidRPr="00F452AC">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F452AC">
        <w:rPr>
          <w:rStyle w:val="Subst"/>
        </w:rPr>
        <w:t xml:space="preserve"> 25.05.2014</w:t>
      </w:r>
    </w:p>
    <w:p w:rsidR="00BD3BCE" w:rsidRPr="00F452AC" w:rsidRDefault="00605015">
      <w:pPr>
        <w:ind w:left="200"/>
      </w:pPr>
      <w:r w:rsidRPr="00F452AC">
        <w:t>Дата, на которую был составлен список лиц, имеющих право на получение дивидендов за данный дивидендный период:</w:t>
      </w:r>
      <w:r w:rsidRPr="00F452AC">
        <w:rPr>
          <w:rStyle w:val="Subst"/>
        </w:rPr>
        <w:t xml:space="preserve"> 04.06.2014</w:t>
      </w:r>
    </w:p>
    <w:p w:rsidR="00BD3BCE" w:rsidRPr="00F452AC" w:rsidRDefault="00605015">
      <w:pPr>
        <w:ind w:left="200"/>
      </w:pPr>
      <w:r w:rsidRPr="00F452AC">
        <w:t>Дата составления протокола:</w:t>
      </w:r>
      <w:r w:rsidRPr="00F452AC">
        <w:rPr>
          <w:rStyle w:val="Subst"/>
        </w:rPr>
        <w:t xml:space="preserve"> 25.05.2014</w:t>
      </w:r>
    </w:p>
    <w:p w:rsidR="00BD3BCE" w:rsidRPr="00F452AC" w:rsidRDefault="00605015">
      <w:pPr>
        <w:ind w:left="200"/>
      </w:pPr>
      <w:r w:rsidRPr="00F452AC">
        <w:t>Номер протокола:</w:t>
      </w:r>
      <w:r w:rsidRPr="00F452AC">
        <w:rPr>
          <w:rStyle w:val="Subst"/>
        </w:rPr>
        <w:t xml:space="preserve"> Протокол №03/ук-2014</w:t>
      </w:r>
    </w:p>
    <w:p w:rsidR="00BD3BCE" w:rsidRPr="00F452AC" w:rsidRDefault="00BD3BCE">
      <w:pPr>
        <w:pStyle w:val="ThinDelim"/>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обыкновенные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2 260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169 500 000</w:t>
      </w:r>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169 500 000</w:t>
      </w:r>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w:t>
      </w:r>
      <w:r w:rsidR="00C57EC0" w:rsidRPr="00F452AC">
        <w:rPr>
          <w:rStyle w:val="Subst"/>
        </w:rPr>
        <w:t>2013</w:t>
      </w:r>
      <w:r w:rsidRPr="00F452AC">
        <w:rPr>
          <w:rStyle w:val="Subst"/>
        </w:rPr>
        <w:t xml:space="preserve">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23.38</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25</w:t>
      </w: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привилегированные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2 260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56 500 000</w:t>
      </w:r>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56 500 000</w:t>
      </w:r>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отчетного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7.79</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w:t>
      </w:r>
      <w:r w:rsidR="009B491B" w:rsidRPr="00F452AC">
        <w:rPr>
          <w:rStyle w:val="Subst"/>
        </w:rPr>
        <w:t>100</w:t>
      </w:r>
    </w:p>
    <w:p w:rsidR="00BD3BCE" w:rsidRPr="00F452AC" w:rsidRDefault="00BD3BCE">
      <w:pPr>
        <w:ind w:left="200"/>
      </w:pPr>
    </w:p>
    <w:p w:rsidR="00BD3BCE" w:rsidRPr="00F452AC" w:rsidRDefault="00605015">
      <w:pPr>
        <w:ind w:left="200"/>
      </w:pPr>
      <w:r w:rsidRPr="00F452AC">
        <w:t>Сро</w:t>
      </w:r>
      <w:proofErr w:type="gramStart"/>
      <w:r w:rsidRPr="00F452AC">
        <w:t>к(</w:t>
      </w:r>
      <w:proofErr w:type="gramEnd"/>
      <w:r w:rsidRPr="00F452AC">
        <w:t xml:space="preserve">дата) выплаты объявленных дивидендов по акциям лица, предоставившего </w:t>
      </w:r>
      <w:r w:rsidR="004E5370" w:rsidRPr="00F452AC">
        <w:t>обеспечение: 11.07.2014</w:t>
      </w:r>
    </w:p>
    <w:p w:rsidR="00BD3BCE" w:rsidRPr="00F452AC" w:rsidRDefault="00605015">
      <w:pPr>
        <w:ind w:left="200"/>
        <w:rPr>
          <w:b/>
          <w:i/>
        </w:rPr>
      </w:pPr>
      <w:r w:rsidRPr="00F452AC">
        <w:t xml:space="preserve">Форма и иные условия выплаты объявленных дивидендов по акциям лица, предоставившего </w:t>
      </w:r>
      <w:r w:rsidR="004E5370" w:rsidRPr="00F452AC">
        <w:t>обеспечение: Денежные</w:t>
      </w:r>
      <w:r w:rsidRPr="00F452AC">
        <w:rPr>
          <w:rStyle w:val="Subst"/>
        </w:rPr>
        <w:t xml:space="preserve"> </w:t>
      </w:r>
      <w:r w:rsidRPr="00F452AC">
        <w:rPr>
          <w:rStyle w:val="Subst"/>
          <w:b w:val="0"/>
          <w:i w:val="0"/>
        </w:rPr>
        <w:t>средства</w:t>
      </w:r>
    </w:p>
    <w:p w:rsidR="00BD3BCE" w:rsidRPr="00F452AC" w:rsidRDefault="00605015">
      <w:pPr>
        <w:pStyle w:val="SubHeading"/>
        <w:ind w:left="200"/>
      </w:pPr>
      <w:r w:rsidRPr="00F452AC">
        <w:t>Дивидендный период</w:t>
      </w:r>
    </w:p>
    <w:p w:rsidR="00BD3BCE" w:rsidRPr="00F452AC" w:rsidRDefault="00605015">
      <w:pPr>
        <w:ind w:left="400"/>
      </w:pPr>
      <w:r w:rsidRPr="00F452AC">
        <w:t>Год:</w:t>
      </w:r>
      <w:r w:rsidRPr="00F452AC">
        <w:rPr>
          <w:rStyle w:val="Subst"/>
        </w:rPr>
        <w:t xml:space="preserve"> 2015</w:t>
      </w:r>
    </w:p>
    <w:p w:rsidR="00BD3BCE" w:rsidRPr="00F452AC" w:rsidRDefault="00605015">
      <w:pPr>
        <w:ind w:left="400"/>
      </w:pPr>
      <w:r w:rsidRPr="00F452AC">
        <w:t>Период:</w:t>
      </w:r>
      <w:r w:rsidRPr="00F452AC">
        <w:rPr>
          <w:rStyle w:val="Subst"/>
        </w:rPr>
        <w:t xml:space="preserve"> полный год</w:t>
      </w:r>
    </w:p>
    <w:p w:rsidR="00BD3BCE" w:rsidRPr="00F452AC" w:rsidRDefault="00BD3BCE">
      <w:pPr>
        <w:ind w:left="200"/>
      </w:pPr>
    </w:p>
    <w:p w:rsidR="00BD3BCE" w:rsidRPr="00F452AC" w:rsidRDefault="00605015">
      <w:pPr>
        <w:ind w:left="200"/>
      </w:pPr>
      <w:r w:rsidRPr="00F452AC">
        <w:t>Орган управления лица, предоставившего обеспечение, принявший решение об объявлении дивидендов:</w:t>
      </w:r>
      <w:r w:rsidRPr="00F452AC">
        <w:rPr>
          <w:rStyle w:val="Subst"/>
        </w:rPr>
        <w:t xml:space="preserve"> Общее собрание акционеров (участников)</w:t>
      </w:r>
    </w:p>
    <w:p w:rsidR="00BD3BCE" w:rsidRPr="00F452AC" w:rsidRDefault="00605015">
      <w:pPr>
        <w:ind w:left="200"/>
      </w:pPr>
      <w:r w:rsidRPr="00F452AC">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F452AC">
        <w:rPr>
          <w:rStyle w:val="Subst"/>
        </w:rPr>
        <w:t xml:space="preserve"> 22.06.2015</w:t>
      </w:r>
    </w:p>
    <w:p w:rsidR="00BD3BCE" w:rsidRPr="00F452AC" w:rsidRDefault="00605015">
      <w:pPr>
        <w:ind w:left="200"/>
      </w:pPr>
      <w:r w:rsidRPr="00F452AC">
        <w:t>Дата, на которую был составлен список лиц, имеющих право на получение дивидендов за данный дивидендный период:</w:t>
      </w:r>
      <w:r w:rsidRPr="00F452AC">
        <w:rPr>
          <w:rStyle w:val="Subst"/>
        </w:rPr>
        <w:t xml:space="preserve"> 10.07.2014</w:t>
      </w:r>
    </w:p>
    <w:p w:rsidR="00BD3BCE" w:rsidRPr="00F452AC" w:rsidRDefault="00605015">
      <w:pPr>
        <w:ind w:left="200"/>
      </w:pPr>
      <w:r w:rsidRPr="00F452AC">
        <w:t>Дата составления протокола:</w:t>
      </w:r>
      <w:r w:rsidRPr="00F452AC">
        <w:rPr>
          <w:rStyle w:val="Subst"/>
        </w:rPr>
        <w:t xml:space="preserve"> 22.06.2015</w:t>
      </w:r>
    </w:p>
    <w:p w:rsidR="00BD3BCE" w:rsidRPr="00F452AC" w:rsidRDefault="00605015">
      <w:pPr>
        <w:ind w:left="200"/>
      </w:pPr>
      <w:r w:rsidRPr="00F452AC">
        <w:t>Номер протокола:</w:t>
      </w:r>
      <w:r w:rsidRPr="00F452AC">
        <w:rPr>
          <w:rStyle w:val="Subst"/>
        </w:rPr>
        <w:t xml:space="preserve"> Протокол №02/ук-2015</w:t>
      </w:r>
    </w:p>
    <w:p w:rsidR="00BD3BCE" w:rsidRPr="00F452AC" w:rsidRDefault="00BD3BCE">
      <w:pPr>
        <w:pStyle w:val="ThinDelim"/>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обыкновенные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4 800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360 000 </w:t>
      </w:r>
      <w:proofErr w:type="spellStart"/>
      <w:r w:rsidRPr="00F452AC">
        <w:rPr>
          <w:rStyle w:val="Subst"/>
        </w:rPr>
        <w:t>000</w:t>
      </w:r>
      <w:proofErr w:type="spellEnd"/>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359 755 200</w:t>
      </w:r>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отчетного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63.56</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w:t>
      </w:r>
      <w:r w:rsidR="009B491B" w:rsidRPr="00F452AC">
        <w:rPr>
          <w:rStyle w:val="Subst"/>
        </w:rPr>
        <w:t>100</w:t>
      </w:r>
    </w:p>
    <w:p w:rsidR="00BD3BCE" w:rsidRPr="00F452AC" w:rsidRDefault="00BD3BCE">
      <w:pPr>
        <w:ind w:left="200"/>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привилегированные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4 800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120 000 </w:t>
      </w:r>
      <w:proofErr w:type="spellStart"/>
      <w:r w:rsidRPr="00F452AC">
        <w:rPr>
          <w:rStyle w:val="Subst"/>
        </w:rPr>
        <w:t>000</w:t>
      </w:r>
      <w:proofErr w:type="spellEnd"/>
    </w:p>
    <w:p w:rsidR="00BD3BCE" w:rsidRPr="00F452AC" w:rsidRDefault="00605015">
      <w:pPr>
        <w:ind w:left="200"/>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119 918 400</w:t>
      </w:r>
    </w:p>
    <w:p w:rsidR="00BD3BCE" w:rsidRPr="00F452AC" w:rsidRDefault="00605015">
      <w:pPr>
        <w:ind w:left="200"/>
      </w:pPr>
      <w:r w:rsidRPr="00F452AC">
        <w:t>Источник выплаты объявленных дивидендов:</w:t>
      </w:r>
      <w:r w:rsidRPr="00F452AC">
        <w:rPr>
          <w:rStyle w:val="Subst"/>
        </w:rPr>
        <w:t xml:space="preserve"> Чистая прибыль отчетного года</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21.18</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w:t>
      </w:r>
      <w:r w:rsidR="009B491B" w:rsidRPr="00F452AC">
        <w:rPr>
          <w:rStyle w:val="Subst"/>
        </w:rPr>
        <w:t>100</w:t>
      </w:r>
    </w:p>
    <w:p w:rsidR="00BD3BCE" w:rsidRPr="00F452AC" w:rsidRDefault="00BD3BCE">
      <w:pPr>
        <w:ind w:left="200"/>
      </w:pPr>
    </w:p>
    <w:p w:rsidR="00BD3BCE" w:rsidRPr="00F452AC" w:rsidRDefault="00605015">
      <w:pPr>
        <w:ind w:left="200"/>
      </w:pPr>
      <w:r w:rsidRPr="00F452AC">
        <w:t>Сро</w:t>
      </w:r>
      <w:proofErr w:type="gramStart"/>
      <w:r w:rsidRPr="00F452AC">
        <w:t>к(</w:t>
      </w:r>
      <w:proofErr w:type="gramEnd"/>
      <w:r w:rsidRPr="00F452AC">
        <w:t xml:space="preserve">дата) выплаты объявленных дивидендов по акциям лица, предоставившего </w:t>
      </w:r>
      <w:r w:rsidR="009B491B" w:rsidRPr="00F452AC">
        <w:t>обеспечение: 13.08.2015</w:t>
      </w:r>
      <w:r w:rsidRPr="00F452AC">
        <w:rPr>
          <w:rStyle w:val="Subst"/>
        </w:rPr>
        <w:t xml:space="preserve"> г.</w:t>
      </w:r>
    </w:p>
    <w:p w:rsidR="00BD3BCE" w:rsidRPr="00F452AC" w:rsidRDefault="00605015">
      <w:pPr>
        <w:ind w:left="200"/>
      </w:pPr>
      <w:r w:rsidRPr="00F452AC">
        <w:t xml:space="preserve">Форма и иные условия выплаты объявленных дивидендов по акциям лица, </w:t>
      </w:r>
      <w:r w:rsidR="009B491B" w:rsidRPr="00F452AC">
        <w:t>предоставившего обеспечение:</w:t>
      </w:r>
      <w:r w:rsidR="009B491B" w:rsidRPr="00F452AC">
        <w:rPr>
          <w:rStyle w:val="Subst"/>
        </w:rPr>
        <w:t xml:space="preserve"> Денежные</w:t>
      </w:r>
      <w:r w:rsidRPr="00F452AC">
        <w:rPr>
          <w:rStyle w:val="Subst"/>
        </w:rPr>
        <w:t xml:space="preserve"> средства</w:t>
      </w:r>
    </w:p>
    <w:p w:rsidR="00BD3BCE" w:rsidRPr="00F452AC" w:rsidRDefault="00BD3BCE">
      <w:pPr>
        <w:ind w:left="200"/>
      </w:pPr>
    </w:p>
    <w:p w:rsidR="00BD3BCE" w:rsidRPr="00F452AC" w:rsidRDefault="00605015">
      <w:pPr>
        <w:pStyle w:val="SubHeading"/>
        <w:ind w:left="200"/>
      </w:pPr>
      <w:r w:rsidRPr="00F452AC">
        <w:t>Дивидендный период</w:t>
      </w:r>
    </w:p>
    <w:p w:rsidR="00BD3BCE" w:rsidRPr="00F452AC" w:rsidRDefault="00605015">
      <w:pPr>
        <w:ind w:left="400"/>
      </w:pPr>
      <w:r w:rsidRPr="00F452AC">
        <w:t>Год:</w:t>
      </w:r>
      <w:r w:rsidRPr="00F452AC">
        <w:rPr>
          <w:rStyle w:val="Subst"/>
        </w:rPr>
        <w:t xml:space="preserve"> 2016</w:t>
      </w:r>
    </w:p>
    <w:p w:rsidR="00BD3BCE" w:rsidRPr="00F452AC" w:rsidRDefault="00605015">
      <w:pPr>
        <w:ind w:left="400"/>
      </w:pPr>
      <w:r w:rsidRPr="00F452AC">
        <w:t>Период:</w:t>
      </w:r>
      <w:r w:rsidR="009B491B" w:rsidRPr="00F452AC">
        <w:t xml:space="preserve"> полный период</w:t>
      </w:r>
    </w:p>
    <w:p w:rsidR="00BD3BCE" w:rsidRPr="00F452AC" w:rsidRDefault="00BD3BCE">
      <w:pPr>
        <w:ind w:left="200"/>
      </w:pPr>
    </w:p>
    <w:p w:rsidR="00BD3BCE" w:rsidRPr="00F452AC" w:rsidRDefault="00605015">
      <w:pPr>
        <w:ind w:left="200"/>
      </w:pPr>
      <w:r w:rsidRPr="00F452AC">
        <w:t>Орган управления лица, предоставившего обеспечение, принявший решение об объявлении дивидендов:</w:t>
      </w:r>
      <w:r w:rsidRPr="00F452AC">
        <w:rPr>
          <w:rStyle w:val="Subst"/>
        </w:rPr>
        <w:t xml:space="preserve"> Общее собрание акционеров (участников)</w:t>
      </w:r>
    </w:p>
    <w:p w:rsidR="00BD3BCE" w:rsidRPr="00F452AC" w:rsidRDefault="00605015">
      <w:pPr>
        <w:ind w:left="200"/>
      </w:pPr>
      <w:r w:rsidRPr="00F452AC">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F452AC">
        <w:rPr>
          <w:rStyle w:val="Subst"/>
        </w:rPr>
        <w:t xml:space="preserve"> 21.06.2016</w:t>
      </w:r>
    </w:p>
    <w:p w:rsidR="00BD3BCE" w:rsidRPr="00F452AC" w:rsidRDefault="00605015">
      <w:pPr>
        <w:ind w:left="200"/>
      </w:pPr>
      <w:r w:rsidRPr="00F452AC">
        <w:t>Дата, на которую был составлен список лиц, имеющих право на получение дивидендов за данный дивидендный период:</w:t>
      </w:r>
      <w:r w:rsidRPr="00F452AC">
        <w:rPr>
          <w:rStyle w:val="Subst"/>
        </w:rPr>
        <w:t xml:space="preserve"> 11.07.2016</w:t>
      </w:r>
    </w:p>
    <w:p w:rsidR="00BD3BCE" w:rsidRPr="00F452AC" w:rsidRDefault="00605015">
      <w:pPr>
        <w:ind w:left="200"/>
      </w:pPr>
      <w:r w:rsidRPr="00F452AC">
        <w:t>Дата составления протокола:</w:t>
      </w:r>
      <w:r w:rsidRPr="00F452AC">
        <w:rPr>
          <w:rStyle w:val="Subst"/>
        </w:rPr>
        <w:t xml:space="preserve"> 21.06.2016</w:t>
      </w:r>
    </w:p>
    <w:p w:rsidR="00BD3BCE" w:rsidRPr="00F452AC" w:rsidRDefault="00605015">
      <w:pPr>
        <w:ind w:left="200"/>
      </w:pPr>
      <w:r w:rsidRPr="00F452AC">
        <w:t>Номер протокола:</w:t>
      </w:r>
      <w:r w:rsidRPr="00F452AC">
        <w:rPr>
          <w:rStyle w:val="Subst"/>
        </w:rPr>
        <w:t xml:space="preserve"> Протокол №02/ук-2016</w:t>
      </w:r>
    </w:p>
    <w:p w:rsidR="00BD3BCE" w:rsidRPr="00F452AC" w:rsidRDefault="00BD3BCE">
      <w:pPr>
        <w:pStyle w:val="ThinDelim"/>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обыкновенные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w:t>
      </w:r>
      <w:r w:rsidR="009B491B" w:rsidRPr="00F452AC">
        <w:rPr>
          <w:rStyle w:val="Subst"/>
        </w:rPr>
        <w:t>5 300</w:t>
      </w:r>
    </w:p>
    <w:p w:rsidR="00BD3BCE" w:rsidRPr="00F452AC" w:rsidRDefault="00605015">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004E5370" w:rsidRPr="00F452AC">
        <w:t>397 500 000</w:t>
      </w:r>
    </w:p>
    <w:p w:rsidR="004E5370" w:rsidRPr="00F452AC" w:rsidRDefault="00605015">
      <w:pPr>
        <w:ind w:left="200"/>
        <w:rPr>
          <w:rStyle w:val="Subst"/>
        </w:rPr>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w:t>
      </w:r>
      <w:r w:rsidR="004E5370" w:rsidRPr="00F452AC">
        <w:rPr>
          <w:rStyle w:val="Subst"/>
        </w:rPr>
        <w:t>397 500 000</w:t>
      </w:r>
    </w:p>
    <w:p w:rsidR="004E5370" w:rsidRPr="00F452AC" w:rsidRDefault="00605015">
      <w:pPr>
        <w:ind w:left="200"/>
        <w:rPr>
          <w:rStyle w:val="Subst"/>
        </w:rPr>
      </w:pPr>
      <w:r w:rsidRPr="00F452AC">
        <w:t>Источник выплаты объявленных дивидендов:</w:t>
      </w:r>
      <w:r w:rsidRPr="00F452AC">
        <w:rPr>
          <w:rStyle w:val="Subst"/>
        </w:rPr>
        <w:t xml:space="preserve"> </w:t>
      </w:r>
      <w:r w:rsidR="004E5370" w:rsidRPr="00F452AC">
        <w:rPr>
          <w:rStyle w:val="Subst"/>
        </w:rPr>
        <w:t xml:space="preserve">Чистая прибыль 2015 г. 366 000 </w:t>
      </w:r>
      <w:proofErr w:type="spellStart"/>
      <w:r w:rsidR="004E5370" w:rsidRPr="00F452AC">
        <w:rPr>
          <w:rStyle w:val="Subst"/>
        </w:rPr>
        <w:t>000</w:t>
      </w:r>
      <w:proofErr w:type="spellEnd"/>
      <w:r w:rsidR="004E5370" w:rsidRPr="00F452AC">
        <w:rPr>
          <w:rStyle w:val="Subst"/>
        </w:rPr>
        <w:t xml:space="preserve"> руб., чистая прибыль 2012 г. 31 500 000 руб.</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6</w:t>
      </w:r>
      <w:r w:rsidR="004E5370" w:rsidRPr="00F452AC">
        <w:rPr>
          <w:rStyle w:val="Subst"/>
        </w:rPr>
        <w:t>0,6</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w:t>
      </w:r>
      <w:r w:rsidR="004E5370" w:rsidRPr="00F452AC">
        <w:rPr>
          <w:rStyle w:val="Subst"/>
        </w:rPr>
        <w:t>100</w:t>
      </w:r>
    </w:p>
    <w:p w:rsidR="00BD3BCE" w:rsidRPr="00F452AC" w:rsidRDefault="00BD3BCE">
      <w:pPr>
        <w:ind w:left="200"/>
      </w:pPr>
    </w:p>
    <w:p w:rsidR="00BD3BCE" w:rsidRPr="00F452AC" w:rsidRDefault="00605015">
      <w:pPr>
        <w:ind w:left="200"/>
      </w:pPr>
      <w:r w:rsidRPr="00F452AC">
        <w:t>Категория (тип) акций:</w:t>
      </w:r>
      <w:r w:rsidRPr="00F452AC">
        <w:rPr>
          <w:rStyle w:val="Subst"/>
        </w:rPr>
        <w:t xml:space="preserve"> </w:t>
      </w:r>
      <w:proofErr w:type="gramStart"/>
      <w:r w:rsidRPr="00F452AC">
        <w:rPr>
          <w:rStyle w:val="Subst"/>
        </w:rPr>
        <w:t>привилегированные</w:t>
      </w:r>
      <w:proofErr w:type="gramEnd"/>
    </w:p>
    <w:p w:rsidR="00BD3BCE" w:rsidRPr="00F452AC" w:rsidRDefault="00605015">
      <w:pPr>
        <w:ind w:left="200"/>
      </w:pPr>
      <w:r w:rsidRPr="00F452AC">
        <w:t>Размер объявленных дивидендов по акциям данной категории (типа) в расчете на одну акцию, руб.:</w:t>
      </w:r>
      <w:r w:rsidRPr="00F452AC">
        <w:rPr>
          <w:rStyle w:val="Subst"/>
        </w:rPr>
        <w:t xml:space="preserve"> </w:t>
      </w:r>
      <w:r w:rsidR="004E5370" w:rsidRPr="00F452AC">
        <w:rPr>
          <w:rStyle w:val="Subst"/>
        </w:rPr>
        <w:t>5 300</w:t>
      </w:r>
    </w:p>
    <w:p w:rsidR="004E5370" w:rsidRPr="00F452AC" w:rsidRDefault="00605015">
      <w:pPr>
        <w:ind w:left="200"/>
        <w:rPr>
          <w:rStyle w:val="Subst"/>
        </w:rPr>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rPr>
          <w:rStyle w:val="Subst"/>
        </w:rPr>
        <w:t xml:space="preserve"> 1</w:t>
      </w:r>
    </w:p>
    <w:p w:rsidR="00BD3BCE" w:rsidRPr="00F452AC" w:rsidRDefault="004E5370">
      <w:pPr>
        <w:ind w:left="200"/>
      </w:pPr>
      <w:r w:rsidRPr="00F452AC">
        <w:rPr>
          <w:rStyle w:val="Subst"/>
        </w:rPr>
        <w:t>3</w:t>
      </w:r>
      <w:r w:rsidR="00605015" w:rsidRPr="00F452AC">
        <w:rPr>
          <w:rStyle w:val="Subst"/>
        </w:rPr>
        <w:t xml:space="preserve">2 </w:t>
      </w:r>
      <w:r w:rsidRPr="00F452AC">
        <w:rPr>
          <w:rStyle w:val="Subst"/>
        </w:rPr>
        <w:t>5</w:t>
      </w:r>
      <w:r w:rsidR="00605015" w:rsidRPr="00F452AC">
        <w:rPr>
          <w:rStyle w:val="Subst"/>
        </w:rPr>
        <w:t>00 000</w:t>
      </w:r>
    </w:p>
    <w:p w:rsidR="004E5370" w:rsidRPr="00F452AC" w:rsidRDefault="00605015">
      <w:pPr>
        <w:ind w:left="200"/>
        <w:rPr>
          <w:rStyle w:val="Subst"/>
        </w:rPr>
      </w:pPr>
      <w:r w:rsidRPr="00F452AC">
        <w:t>Общий размер дивидендов, выплаченных по всем акциям лица, предоставившего обеспечение, одной категории (типа), руб.:</w:t>
      </w:r>
      <w:r w:rsidRPr="00F452AC">
        <w:rPr>
          <w:rStyle w:val="Subst"/>
        </w:rPr>
        <w:t xml:space="preserve"> </w:t>
      </w:r>
      <w:r w:rsidR="004E5370" w:rsidRPr="00F452AC">
        <w:rPr>
          <w:rStyle w:val="Subst"/>
        </w:rPr>
        <w:t>132 500 000</w:t>
      </w:r>
    </w:p>
    <w:p w:rsidR="004E5370" w:rsidRPr="00F452AC" w:rsidRDefault="00605015">
      <w:pPr>
        <w:ind w:left="200"/>
        <w:rPr>
          <w:rStyle w:val="Subst"/>
        </w:rPr>
      </w:pPr>
      <w:r w:rsidRPr="00F452AC">
        <w:t>Источник выплаты объявленных дивидендов:</w:t>
      </w:r>
      <w:r w:rsidRPr="00F452AC">
        <w:rPr>
          <w:rStyle w:val="Subst"/>
        </w:rPr>
        <w:t xml:space="preserve"> </w:t>
      </w:r>
      <w:r w:rsidR="004E5370" w:rsidRPr="00F452AC">
        <w:rPr>
          <w:rStyle w:val="Subst"/>
        </w:rPr>
        <w:t xml:space="preserve">Чистая прибыль 2015 г. 122 000 </w:t>
      </w:r>
      <w:proofErr w:type="spellStart"/>
      <w:r w:rsidR="004E5370" w:rsidRPr="00F452AC">
        <w:rPr>
          <w:rStyle w:val="Subst"/>
        </w:rPr>
        <w:t>000</w:t>
      </w:r>
      <w:proofErr w:type="spellEnd"/>
      <w:r w:rsidR="004E5370" w:rsidRPr="00F452AC">
        <w:rPr>
          <w:rStyle w:val="Subst"/>
        </w:rPr>
        <w:t xml:space="preserve"> руб., чистая прибыль 2012 г. 10 500 000 руб.</w:t>
      </w:r>
    </w:p>
    <w:p w:rsidR="00BD3BCE" w:rsidRPr="00F452AC" w:rsidRDefault="00605015">
      <w:pPr>
        <w:ind w:left="200"/>
      </w:pPr>
      <w:r w:rsidRPr="00F452AC">
        <w:t>Доля объявленных дивидендов в чистой прибыли отчетного года, %:</w:t>
      </w:r>
      <w:r w:rsidRPr="00F452AC">
        <w:rPr>
          <w:rStyle w:val="Subst"/>
        </w:rPr>
        <w:t xml:space="preserve"> 2</w:t>
      </w:r>
      <w:r w:rsidR="004E5370" w:rsidRPr="00F452AC">
        <w:rPr>
          <w:rStyle w:val="Subst"/>
        </w:rPr>
        <w:t>0,2</w:t>
      </w:r>
    </w:p>
    <w:p w:rsidR="00BD3BCE" w:rsidRPr="00F452AC" w:rsidRDefault="00605015">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w:t>
      </w:r>
      <w:r w:rsidRPr="00F452AC">
        <w:rPr>
          <w:rStyle w:val="Subst"/>
        </w:rPr>
        <w:t xml:space="preserve"> </w:t>
      </w:r>
      <w:r w:rsidR="004E5370" w:rsidRPr="00F452AC">
        <w:rPr>
          <w:rStyle w:val="Subst"/>
        </w:rPr>
        <w:t>100</w:t>
      </w:r>
    </w:p>
    <w:p w:rsidR="00BD3BCE" w:rsidRPr="00F452AC" w:rsidRDefault="00BD3BCE">
      <w:pPr>
        <w:ind w:left="200"/>
      </w:pPr>
    </w:p>
    <w:p w:rsidR="00BD3BCE" w:rsidRPr="00F452AC" w:rsidRDefault="00605015">
      <w:pPr>
        <w:ind w:left="200"/>
      </w:pPr>
      <w:r w:rsidRPr="00F452AC">
        <w:t>Сро</w:t>
      </w:r>
      <w:proofErr w:type="gramStart"/>
      <w:r w:rsidRPr="00F452AC">
        <w:t>к(</w:t>
      </w:r>
      <w:proofErr w:type="gramEnd"/>
      <w:r w:rsidRPr="00F452AC">
        <w:t xml:space="preserve">дата) выплаты объявленных дивидендов по акциям лица, предоставившего </w:t>
      </w:r>
      <w:r w:rsidR="004E5370" w:rsidRPr="00F452AC">
        <w:t>обеспечение: 05.08.2016</w:t>
      </w:r>
      <w:r w:rsidRPr="00F452AC">
        <w:rPr>
          <w:rStyle w:val="Subst"/>
        </w:rPr>
        <w:t xml:space="preserve"> г.</w:t>
      </w:r>
    </w:p>
    <w:p w:rsidR="00BD3BCE" w:rsidRPr="00F452AC" w:rsidRDefault="00605015">
      <w:pPr>
        <w:ind w:left="200"/>
        <w:rPr>
          <w:rStyle w:val="Subst"/>
          <w:b w:val="0"/>
        </w:rPr>
      </w:pPr>
      <w:r w:rsidRPr="00F452AC">
        <w:t xml:space="preserve">Форма и иные условия выплаты объявленных дивидендов по акциям лица, предоставившего </w:t>
      </w:r>
      <w:r w:rsidR="004E5370" w:rsidRPr="00F452AC">
        <w:t xml:space="preserve">обеспечение: </w:t>
      </w:r>
      <w:r w:rsidR="004E5370" w:rsidRPr="00F452AC">
        <w:rPr>
          <w:i/>
        </w:rPr>
        <w:t>Денежные</w:t>
      </w:r>
      <w:r w:rsidRPr="00F452AC">
        <w:rPr>
          <w:rStyle w:val="Subst"/>
          <w:i w:val="0"/>
        </w:rPr>
        <w:t xml:space="preserve"> </w:t>
      </w:r>
      <w:r w:rsidRPr="00F452AC">
        <w:rPr>
          <w:rStyle w:val="Subst"/>
          <w:b w:val="0"/>
        </w:rPr>
        <w:t>средства</w:t>
      </w:r>
    </w:p>
    <w:p w:rsidR="004E5370" w:rsidRPr="00F452AC" w:rsidRDefault="004E5370" w:rsidP="004E5370">
      <w:pPr>
        <w:ind w:left="200"/>
      </w:pPr>
      <w:r w:rsidRPr="00F452AC">
        <w:t>Дивидендный период</w:t>
      </w:r>
    </w:p>
    <w:p w:rsidR="004E5370" w:rsidRPr="00F452AC" w:rsidRDefault="004E5370" w:rsidP="004E5370">
      <w:pPr>
        <w:ind w:left="200"/>
      </w:pPr>
      <w:r w:rsidRPr="00F452AC">
        <w:t>Год: 2017</w:t>
      </w:r>
    </w:p>
    <w:p w:rsidR="004E5370" w:rsidRPr="00F452AC" w:rsidRDefault="004E5370" w:rsidP="004E5370">
      <w:pPr>
        <w:ind w:left="200"/>
      </w:pPr>
      <w:r w:rsidRPr="00F452AC">
        <w:t>Период: полный год</w:t>
      </w:r>
    </w:p>
    <w:p w:rsidR="004E5370" w:rsidRPr="00F452AC" w:rsidRDefault="004E5370" w:rsidP="004E5370">
      <w:pPr>
        <w:ind w:left="200"/>
      </w:pPr>
      <w:r w:rsidRPr="00F452AC">
        <w:t>Орган управления лица, предоставившего обеспечение, принявший решение об объявлении дивидендов: Общее собрание акционеров (участников)</w:t>
      </w:r>
    </w:p>
    <w:p w:rsidR="004E5370" w:rsidRPr="00F452AC" w:rsidRDefault="004E5370" w:rsidP="004E5370">
      <w:pPr>
        <w:ind w:left="200"/>
      </w:pPr>
      <w:r w:rsidRPr="00F452AC">
        <w:t>Дата проведения собрания (заседания) органа управления лица, предоставившего обеспечение, на котором принято решение о выплате (объявлении) дивидендов: 26.06.2017</w:t>
      </w:r>
    </w:p>
    <w:p w:rsidR="004E5370" w:rsidRPr="00F452AC" w:rsidRDefault="004E5370" w:rsidP="004E5370">
      <w:pPr>
        <w:ind w:left="200"/>
      </w:pPr>
      <w:r w:rsidRPr="00F452AC">
        <w:t>Дата, на которую был составлен список лиц, имеющих право на получение дивидендов за данный дивидендный период: 14.07.2017</w:t>
      </w:r>
    </w:p>
    <w:p w:rsidR="004E5370" w:rsidRPr="00F452AC" w:rsidRDefault="004E5370" w:rsidP="004E5370">
      <w:pPr>
        <w:ind w:left="200"/>
      </w:pPr>
      <w:r w:rsidRPr="00F452AC">
        <w:t>Дата составления протокола: 26.06.2017</w:t>
      </w:r>
    </w:p>
    <w:p w:rsidR="004E5370" w:rsidRPr="00F452AC" w:rsidRDefault="004E5370" w:rsidP="004E5370">
      <w:pPr>
        <w:ind w:left="200"/>
      </w:pPr>
      <w:r w:rsidRPr="00F452AC">
        <w:t>Номер протокола: Протокол №09/ук-2017</w:t>
      </w:r>
    </w:p>
    <w:p w:rsidR="004E5370" w:rsidRPr="00F452AC" w:rsidRDefault="004E5370" w:rsidP="004E5370">
      <w:pPr>
        <w:ind w:left="200"/>
      </w:pPr>
    </w:p>
    <w:p w:rsidR="004E5370" w:rsidRPr="00F452AC" w:rsidRDefault="004E5370" w:rsidP="004E5370">
      <w:pPr>
        <w:ind w:left="200"/>
      </w:pPr>
      <w:r w:rsidRPr="00F452AC">
        <w:t xml:space="preserve">Категория (тип) акций: </w:t>
      </w:r>
      <w:proofErr w:type="gramStart"/>
      <w:r w:rsidRPr="00F452AC">
        <w:t>обыкновенные</w:t>
      </w:r>
      <w:proofErr w:type="gramEnd"/>
      <w:r w:rsidRPr="00F452AC">
        <w:tab/>
      </w:r>
    </w:p>
    <w:p w:rsidR="004E5370" w:rsidRPr="00F452AC" w:rsidRDefault="004E5370" w:rsidP="004E5370">
      <w:pPr>
        <w:ind w:left="200"/>
      </w:pPr>
      <w:r w:rsidRPr="00F452AC">
        <w:t>Размер объявленных дивидендов по акциям данной категории (типа) в расчете на одну акцию, руб.: 5 300</w:t>
      </w:r>
    </w:p>
    <w:p w:rsidR="004E5370" w:rsidRPr="00F452AC" w:rsidRDefault="004E5370" w:rsidP="004E5370">
      <w:pPr>
        <w:ind w:left="200"/>
      </w:pPr>
      <w:r w:rsidRPr="00F452AC">
        <w:t>Размер объявленных дивидендов в совокупности по всем акциям данной категории (типа), руб.</w:t>
      </w:r>
      <w:proofErr w:type="gramStart"/>
      <w:r w:rsidRPr="00F452AC">
        <w:t xml:space="preserve"> :</w:t>
      </w:r>
      <w:proofErr w:type="gramEnd"/>
      <w:r w:rsidRPr="00F452AC">
        <w:t xml:space="preserve"> 397 500 000</w:t>
      </w:r>
    </w:p>
    <w:p w:rsidR="004E5370" w:rsidRPr="00F452AC" w:rsidRDefault="004E5370" w:rsidP="004E5370">
      <w:pPr>
        <w:ind w:left="200"/>
      </w:pPr>
      <w:r w:rsidRPr="00F452AC">
        <w:t xml:space="preserve">Общий размер дивидендов, выплаченных по всем акциям лица, предоставившего обеспечение, одной категории (типа), руб.: 118 000 </w:t>
      </w:r>
      <w:proofErr w:type="spellStart"/>
      <w:r w:rsidRPr="00F452AC">
        <w:t>000</w:t>
      </w:r>
      <w:proofErr w:type="spellEnd"/>
    </w:p>
    <w:p w:rsidR="004E5370" w:rsidRPr="00F452AC" w:rsidRDefault="004E5370" w:rsidP="004E5370">
      <w:pPr>
        <w:ind w:left="200"/>
      </w:pPr>
      <w:r w:rsidRPr="00F452AC">
        <w:t>Источник выплаты объявленных дивидендов: Чистая прибыль 2016 г.</w:t>
      </w:r>
    </w:p>
    <w:p w:rsidR="004E5370" w:rsidRPr="00F452AC" w:rsidRDefault="004E5370" w:rsidP="004E5370">
      <w:pPr>
        <w:ind w:left="200"/>
      </w:pPr>
      <w:r w:rsidRPr="00F452AC">
        <w:t>Доля объявленных дивидендов в чистой прибыли отчетного года, %: 60.6</w:t>
      </w:r>
    </w:p>
    <w:p w:rsidR="004E5370" w:rsidRPr="00F452AC" w:rsidRDefault="004E5370" w:rsidP="004E5370">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 29,6</w:t>
      </w:r>
    </w:p>
    <w:p w:rsidR="004E5370" w:rsidRPr="00F452AC" w:rsidRDefault="004E5370" w:rsidP="004E5370">
      <w:pPr>
        <w:ind w:left="200"/>
      </w:pPr>
    </w:p>
    <w:p w:rsidR="004E5370" w:rsidRPr="00F452AC" w:rsidRDefault="004E5370" w:rsidP="004E5370">
      <w:pPr>
        <w:ind w:left="200"/>
      </w:pPr>
      <w:r w:rsidRPr="00F452AC">
        <w:t xml:space="preserve">Категория (тип) акций: </w:t>
      </w:r>
      <w:proofErr w:type="gramStart"/>
      <w:r w:rsidRPr="00F452AC">
        <w:t>привилегированные</w:t>
      </w:r>
      <w:proofErr w:type="gramEnd"/>
    </w:p>
    <w:p w:rsidR="004E5370" w:rsidRPr="00F452AC" w:rsidRDefault="004E5370" w:rsidP="004E5370">
      <w:pPr>
        <w:ind w:left="200"/>
      </w:pPr>
      <w:r w:rsidRPr="00F452AC">
        <w:t>Размер объявленных дивидендов по акциям данной категории (типа) в расчете на одну акцию, руб.: 5 300</w:t>
      </w:r>
    </w:p>
    <w:p w:rsidR="004E5370" w:rsidRPr="00F452AC" w:rsidRDefault="004E5370" w:rsidP="004E5370">
      <w:pPr>
        <w:ind w:left="200"/>
      </w:pPr>
      <w:r w:rsidRPr="00F452AC">
        <w:t>Размер объявленных дивидендов в совокупности по всем акциям данной категории (типа), руб.: 132 500 000.</w:t>
      </w:r>
    </w:p>
    <w:p w:rsidR="004E5370" w:rsidRPr="00F452AC" w:rsidRDefault="004E5370" w:rsidP="004E5370">
      <w:pPr>
        <w:ind w:left="200"/>
      </w:pPr>
      <w:r w:rsidRPr="00F452AC">
        <w:t>Общий размер дивидендов, выплаченных по всем акциям лица, предоставившего обеспечение, одной категории (типа), руб.: 0</w:t>
      </w:r>
    </w:p>
    <w:p w:rsidR="004E5370" w:rsidRPr="00F452AC" w:rsidRDefault="004E5370" w:rsidP="004E5370">
      <w:pPr>
        <w:ind w:left="200"/>
      </w:pPr>
      <w:r w:rsidRPr="00F452AC">
        <w:t>Источник выплаты объявленных дивидендов: Чистая прибыль 2016 г.</w:t>
      </w:r>
    </w:p>
    <w:p w:rsidR="004E5370" w:rsidRPr="00F452AC" w:rsidRDefault="004E5370" w:rsidP="004E5370">
      <w:pPr>
        <w:ind w:left="200"/>
      </w:pPr>
      <w:r w:rsidRPr="00F452AC">
        <w:t>Доля объявленных дивидендов в чистой прибыли отчетного года, %: 20.2</w:t>
      </w:r>
    </w:p>
    <w:p w:rsidR="004E5370" w:rsidRPr="00F452AC" w:rsidRDefault="004E5370" w:rsidP="004E5370">
      <w:pPr>
        <w:ind w:left="200"/>
      </w:pPr>
      <w:r w:rsidRPr="00F452AC">
        <w:t xml:space="preserve">Доля выплаченных дивидендов в </w:t>
      </w:r>
      <w:proofErr w:type="gramStart"/>
      <w:r w:rsidRPr="00F452AC">
        <w:t>общем</w:t>
      </w:r>
      <w:proofErr w:type="gramEnd"/>
      <w:r w:rsidRPr="00F452AC">
        <w:t xml:space="preserve"> размере объявленных дивидендов по акциям данной категории (типа), %: 0</w:t>
      </w:r>
    </w:p>
    <w:p w:rsidR="004E5370" w:rsidRPr="00F452AC" w:rsidRDefault="004E5370" w:rsidP="004E5370">
      <w:pPr>
        <w:ind w:left="200"/>
      </w:pPr>
    </w:p>
    <w:p w:rsidR="004E5370" w:rsidRPr="00F452AC" w:rsidRDefault="004E5370" w:rsidP="004E5370">
      <w:pPr>
        <w:ind w:left="200"/>
      </w:pPr>
      <w:r w:rsidRPr="00F452AC">
        <w:t>Сро</w:t>
      </w:r>
      <w:proofErr w:type="gramStart"/>
      <w:r w:rsidRPr="00F452AC">
        <w:t>к(</w:t>
      </w:r>
      <w:proofErr w:type="gramEnd"/>
      <w:r w:rsidRPr="00F452AC">
        <w:t>дата) выплаты объявленных дивидендов по акциям лица, предоставившего обеспечение: 27.07.2017 г.</w:t>
      </w:r>
    </w:p>
    <w:p w:rsidR="004E5370" w:rsidRPr="00F452AC" w:rsidRDefault="004E5370" w:rsidP="004E5370">
      <w:pPr>
        <w:ind w:left="200"/>
      </w:pPr>
      <w:r w:rsidRPr="00F452AC">
        <w:t>Форма и иные условия выплаты объявленных дивидендов по акциям лица, предоставившего обеспечение: Денежные средства.</w:t>
      </w:r>
    </w:p>
    <w:p w:rsidR="00BD3BCE" w:rsidRPr="00F452AC" w:rsidRDefault="00BD3BCE">
      <w:pPr>
        <w:ind w:left="200"/>
      </w:pPr>
    </w:p>
    <w:p w:rsidR="00BD3BCE" w:rsidRPr="00F452AC" w:rsidRDefault="00605015">
      <w:pPr>
        <w:pStyle w:val="2"/>
      </w:pPr>
      <w:r w:rsidRPr="00F452AC">
        <w:t>8.7.2. Сведения о начисленных и выплаченных доходах по облигациям эмитента</w:t>
      </w:r>
    </w:p>
    <w:p w:rsidR="00BD3BCE" w:rsidRPr="00F452AC" w:rsidRDefault="00605015">
      <w:pPr>
        <w:ind w:left="200"/>
      </w:pPr>
      <w:r w:rsidRPr="00F452AC">
        <w:rPr>
          <w:rStyle w:val="Subst"/>
        </w:rPr>
        <w:t xml:space="preserve">Изменения в </w:t>
      </w:r>
      <w:proofErr w:type="gramStart"/>
      <w:r w:rsidRPr="00F452AC">
        <w:rPr>
          <w:rStyle w:val="Subst"/>
        </w:rPr>
        <w:t>составе</w:t>
      </w:r>
      <w:proofErr w:type="gramEnd"/>
      <w:r w:rsidRPr="00F452AC">
        <w:rPr>
          <w:rStyle w:val="Subst"/>
        </w:rPr>
        <w:t xml:space="preserve"> информации настоящего пункта в отчетном квартале не происходили</w:t>
      </w:r>
    </w:p>
    <w:p w:rsidR="00BD3BCE" w:rsidRPr="00F452AC" w:rsidRDefault="00605015">
      <w:pPr>
        <w:pStyle w:val="2"/>
      </w:pPr>
      <w:r w:rsidRPr="00F452AC">
        <w:t>8.8. Иные сведения</w:t>
      </w:r>
    </w:p>
    <w:p w:rsidR="00BD3BCE" w:rsidRPr="00F452AC" w:rsidRDefault="00605015">
      <w:pPr>
        <w:ind w:left="200"/>
      </w:pPr>
      <w:r w:rsidRPr="00F452AC">
        <w:rPr>
          <w:rStyle w:val="Subst"/>
        </w:rPr>
        <w:t>Отсутствуют.</w:t>
      </w:r>
    </w:p>
    <w:p w:rsidR="00BD3BCE" w:rsidRPr="00F452AC" w:rsidRDefault="00605015">
      <w:pPr>
        <w:pStyle w:val="2"/>
      </w:pPr>
      <w:r w:rsidRPr="00F452AC">
        <w:t xml:space="preserve">8.9. Сведения о представляемых ценных бумагах и лице, предоставившем обеспечение, представляемых ценных бумаг, право </w:t>
      </w:r>
      <w:proofErr w:type="gramStart"/>
      <w:r w:rsidRPr="00F452AC">
        <w:t>собственности</w:t>
      </w:r>
      <w:proofErr w:type="gramEnd"/>
      <w:r w:rsidRPr="00F452AC">
        <w:t xml:space="preserve"> на которые удостоверяется российскими депозитарными расписками</w:t>
      </w:r>
    </w:p>
    <w:p w:rsidR="00BD3BCE" w:rsidRPr="00F452AC" w:rsidRDefault="00605015">
      <w:pPr>
        <w:ind w:left="200"/>
      </w:pPr>
      <w:r w:rsidRPr="00F452AC">
        <w:rPr>
          <w:rStyle w:val="Subst"/>
        </w:rPr>
        <w:t xml:space="preserve">Лицо, предоставившее обеспечение, не является эмитентом, представляемых ценных бумаг, право </w:t>
      </w:r>
      <w:proofErr w:type="gramStart"/>
      <w:r w:rsidRPr="00F452AC">
        <w:rPr>
          <w:rStyle w:val="Subst"/>
        </w:rPr>
        <w:t>собственности</w:t>
      </w:r>
      <w:proofErr w:type="gramEnd"/>
      <w:r w:rsidRPr="00F452AC">
        <w:rPr>
          <w:rStyle w:val="Subst"/>
        </w:rPr>
        <w:t xml:space="preserve"> на которые удостоверяется российскими депозитарными расписками</w:t>
      </w:r>
      <w:bookmarkStart w:id="1" w:name="_GoBack"/>
      <w:bookmarkEnd w:id="1"/>
    </w:p>
    <w:sectPr w:rsidR="00BD3BCE" w:rsidRPr="00F452AC" w:rsidSect="00BD3BCE">
      <w:footerReference w:type="default" r:id="rId9"/>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FB4" w:rsidRDefault="006E1FB4" w:rsidP="0090461A">
      <w:pPr>
        <w:spacing w:before="0" w:after="0"/>
      </w:pPr>
      <w:r>
        <w:separator/>
      </w:r>
    </w:p>
  </w:endnote>
  <w:endnote w:type="continuationSeparator" w:id="0">
    <w:p w:rsidR="006E1FB4" w:rsidRDefault="006E1FB4" w:rsidP="0090461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FB4" w:rsidRDefault="006E1FB4">
    <w:pPr>
      <w:framePr w:wrap="auto" w:hAnchor="text" w:xAlign="right"/>
      <w:spacing w:before="0" w:after="0"/>
    </w:pPr>
    <w:fldSimple w:instr="PAGE">
      <w:r w:rsidR="00FD7DE3">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FB4" w:rsidRDefault="006E1FB4" w:rsidP="0090461A">
      <w:pPr>
        <w:spacing w:before="0" w:after="0"/>
      </w:pPr>
      <w:r>
        <w:separator/>
      </w:r>
    </w:p>
  </w:footnote>
  <w:footnote w:type="continuationSeparator" w:id="0">
    <w:p w:rsidR="006E1FB4" w:rsidRDefault="006E1FB4" w:rsidP="0090461A">
      <w:pPr>
        <w:spacing w:before="0" w:after="0"/>
      </w:pPr>
      <w:r>
        <w:continuationSeparator/>
      </w:r>
    </w:p>
  </w:footnote>
  <w:footnote w:id="1">
    <w:p w:rsidR="006E1FB4" w:rsidRPr="00C90910" w:rsidRDefault="006E1FB4" w:rsidP="00E21E68">
      <w:pPr>
        <w:pStyle w:val="a7"/>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A4F3C"/>
    <w:multiLevelType w:val="hybridMultilevel"/>
    <w:tmpl w:val="CDF2609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
    <w:nsid w:val="0BE44A20"/>
    <w:multiLevelType w:val="hybridMultilevel"/>
    <w:tmpl w:val="DE920DD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B70F00"/>
    <w:multiLevelType w:val="hybridMultilevel"/>
    <w:tmpl w:val="5DF2882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032113"/>
    <w:multiLevelType w:val="hybridMultilevel"/>
    <w:tmpl w:val="21C4DCB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4D1021"/>
    <w:multiLevelType w:val="hybridMultilevel"/>
    <w:tmpl w:val="E3EC9148"/>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A21BC1"/>
    <w:multiLevelType w:val="hybridMultilevel"/>
    <w:tmpl w:val="DC8C748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274CAC"/>
    <w:multiLevelType w:val="hybridMultilevel"/>
    <w:tmpl w:val="3BC67FFE"/>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930FBF"/>
    <w:multiLevelType w:val="hybridMultilevel"/>
    <w:tmpl w:val="6E9A9BD6"/>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2760986"/>
    <w:multiLevelType w:val="hybridMultilevel"/>
    <w:tmpl w:val="2008241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9">
    <w:nsid w:val="62A8021C"/>
    <w:multiLevelType w:val="hybridMultilevel"/>
    <w:tmpl w:val="37FE8D84"/>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2504DB"/>
    <w:multiLevelType w:val="hybridMultilevel"/>
    <w:tmpl w:val="DF96062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6"/>
  </w:num>
  <w:num w:numId="5">
    <w:abstractNumId w:val="8"/>
  </w:num>
  <w:num w:numId="6">
    <w:abstractNumId w:val="3"/>
  </w:num>
  <w:num w:numId="7">
    <w:abstractNumId w:val="9"/>
  </w:num>
  <w:num w:numId="8">
    <w:abstractNumId w:val="7"/>
  </w:num>
  <w:num w:numId="9">
    <w:abstractNumId w:val="5"/>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
  <w:rsids>
    <w:rsidRoot w:val="00BF73C3"/>
    <w:rsid w:val="0005409E"/>
    <w:rsid w:val="000973FE"/>
    <w:rsid w:val="000E63C0"/>
    <w:rsid w:val="00100AC7"/>
    <w:rsid w:val="001310DF"/>
    <w:rsid w:val="001F097A"/>
    <w:rsid w:val="00201CC3"/>
    <w:rsid w:val="002738C3"/>
    <w:rsid w:val="00273D3C"/>
    <w:rsid w:val="002B4FC2"/>
    <w:rsid w:val="002D1419"/>
    <w:rsid w:val="002E110C"/>
    <w:rsid w:val="002F1D1A"/>
    <w:rsid w:val="002F35BE"/>
    <w:rsid w:val="00365BEB"/>
    <w:rsid w:val="003B4159"/>
    <w:rsid w:val="003E64F7"/>
    <w:rsid w:val="003F13B8"/>
    <w:rsid w:val="003F29A4"/>
    <w:rsid w:val="00420CBE"/>
    <w:rsid w:val="004E5370"/>
    <w:rsid w:val="00553B9C"/>
    <w:rsid w:val="00554A0F"/>
    <w:rsid w:val="00564E7E"/>
    <w:rsid w:val="005678EC"/>
    <w:rsid w:val="00581FD5"/>
    <w:rsid w:val="00591E10"/>
    <w:rsid w:val="00596400"/>
    <w:rsid w:val="005D4B20"/>
    <w:rsid w:val="005E35D2"/>
    <w:rsid w:val="005F4EBA"/>
    <w:rsid w:val="00601732"/>
    <w:rsid w:val="006044D9"/>
    <w:rsid w:val="00605015"/>
    <w:rsid w:val="006154EA"/>
    <w:rsid w:val="006459CD"/>
    <w:rsid w:val="00666D8A"/>
    <w:rsid w:val="0066784C"/>
    <w:rsid w:val="00694420"/>
    <w:rsid w:val="006E0534"/>
    <w:rsid w:val="006E1FB4"/>
    <w:rsid w:val="006E2D40"/>
    <w:rsid w:val="00735D46"/>
    <w:rsid w:val="00785313"/>
    <w:rsid w:val="007B08E7"/>
    <w:rsid w:val="007B7822"/>
    <w:rsid w:val="007E0124"/>
    <w:rsid w:val="007F2915"/>
    <w:rsid w:val="008022B0"/>
    <w:rsid w:val="008318BA"/>
    <w:rsid w:val="00884907"/>
    <w:rsid w:val="008A18AF"/>
    <w:rsid w:val="008D0442"/>
    <w:rsid w:val="008D3E12"/>
    <w:rsid w:val="008E24C0"/>
    <w:rsid w:val="0090461A"/>
    <w:rsid w:val="009A58D2"/>
    <w:rsid w:val="009A628B"/>
    <w:rsid w:val="009B491B"/>
    <w:rsid w:val="009E2EA8"/>
    <w:rsid w:val="00A023D6"/>
    <w:rsid w:val="00A244AD"/>
    <w:rsid w:val="00A55A66"/>
    <w:rsid w:val="00A573D3"/>
    <w:rsid w:val="00A6161D"/>
    <w:rsid w:val="00AC4307"/>
    <w:rsid w:val="00AE3F72"/>
    <w:rsid w:val="00B00F96"/>
    <w:rsid w:val="00B0380D"/>
    <w:rsid w:val="00BD3BCE"/>
    <w:rsid w:val="00BE0CEC"/>
    <w:rsid w:val="00BF73C3"/>
    <w:rsid w:val="00C112C3"/>
    <w:rsid w:val="00C146EA"/>
    <w:rsid w:val="00C21EAF"/>
    <w:rsid w:val="00C42CF7"/>
    <w:rsid w:val="00C57EC0"/>
    <w:rsid w:val="00C84041"/>
    <w:rsid w:val="00C87057"/>
    <w:rsid w:val="00C921B0"/>
    <w:rsid w:val="00CB7770"/>
    <w:rsid w:val="00D11E25"/>
    <w:rsid w:val="00D22D07"/>
    <w:rsid w:val="00D66E52"/>
    <w:rsid w:val="00DC5AB6"/>
    <w:rsid w:val="00DC6327"/>
    <w:rsid w:val="00DE4D25"/>
    <w:rsid w:val="00E04FCD"/>
    <w:rsid w:val="00E07F8D"/>
    <w:rsid w:val="00E21E68"/>
    <w:rsid w:val="00E24F71"/>
    <w:rsid w:val="00E26E31"/>
    <w:rsid w:val="00E30120"/>
    <w:rsid w:val="00E61EE0"/>
    <w:rsid w:val="00E63731"/>
    <w:rsid w:val="00E75659"/>
    <w:rsid w:val="00E82AE8"/>
    <w:rsid w:val="00E82D80"/>
    <w:rsid w:val="00EB55FA"/>
    <w:rsid w:val="00F02677"/>
    <w:rsid w:val="00F43B01"/>
    <w:rsid w:val="00F452AC"/>
    <w:rsid w:val="00F54CC6"/>
    <w:rsid w:val="00F64B44"/>
    <w:rsid w:val="00F941D1"/>
    <w:rsid w:val="00FD7D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BCE"/>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BD3BCE"/>
    <w:pPr>
      <w:spacing w:before="360" w:after="120"/>
      <w:jc w:val="center"/>
      <w:outlineLvl w:val="0"/>
    </w:pPr>
    <w:rPr>
      <w:b/>
      <w:bCs/>
      <w:sz w:val="28"/>
      <w:szCs w:val="28"/>
    </w:rPr>
  </w:style>
  <w:style w:type="paragraph" w:styleId="2">
    <w:name w:val="heading 2"/>
    <w:basedOn w:val="a"/>
    <w:next w:val="a"/>
    <w:link w:val="20"/>
    <w:uiPriority w:val="99"/>
    <w:qFormat/>
    <w:rsid w:val="00BD3BCE"/>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BD3BCE"/>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BD3BCE"/>
    <w:pPr>
      <w:spacing w:before="0" w:after="240"/>
      <w:jc w:val="center"/>
    </w:pPr>
    <w:rPr>
      <w:b/>
      <w:bCs/>
      <w:sz w:val="32"/>
      <w:szCs w:val="32"/>
    </w:rPr>
  </w:style>
  <w:style w:type="character" w:customStyle="1" w:styleId="a4">
    <w:name w:val="Название Знак"/>
    <w:basedOn w:val="a0"/>
    <w:link w:val="a3"/>
    <w:uiPriority w:val="10"/>
    <w:rsid w:val="00BD3BCE"/>
    <w:rPr>
      <w:rFonts w:asciiTheme="majorHAnsi" w:eastAsiaTheme="majorEastAsia" w:hAnsiTheme="majorHAnsi" w:cstheme="majorBidi"/>
      <w:b/>
      <w:bCs/>
      <w:kern w:val="28"/>
      <w:sz w:val="32"/>
      <w:szCs w:val="32"/>
    </w:rPr>
  </w:style>
  <w:style w:type="paragraph" w:customStyle="1" w:styleId="SubTitle">
    <w:name w:val="Sub Title"/>
    <w:uiPriority w:val="99"/>
    <w:rsid w:val="00BD3BCE"/>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sid w:val="00BD3BCE"/>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rsid w:val="00BD3BCE"/>
    <w:rPr>
      <w:rFonts w:asciiTheme="majorHAnsi" w:eastAsiaTheme="majorEastAsia" w:hAnsiTheme="majorHAnsi" w:cstheme="majorBidi"/>
      <w:b/>
      <w:bCs/>
      <w:i/>
      <w:iCs/>
      <w:sz w:val="28"/>
      <w:szCs w:val="28"/>
    </w:rPr>
  </w:style>
  <w:style w:type="paragraph" w:customStyle="1" w:styleId="SubHeading1">
    <w:name w:val="Sub Heading1"/>
    <w:uiPriority w:val="99"/>
    <w:rsid w:val="00BD3BCE"/>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Headingbalance">
    <w:name w:val="Heading_balance"/>
    <w:uiPriority w:val="99"/>
    <w:rsid w:val="00BD3BCE"/>
    <w:pPr>
      <w:widowControl w:val="0"/>
      <w:autoSpaceDE w:val="0"/>
      <w:autoSpaceDN w:val="0"/>
      <w:adjustRightInd w:val="0"/>
      <w:spacing w:before="120" w:after="0" w:line="240" w:lineRule="auto"/>
      <w:jc w:val="center"/>
    </w:pPr>
    <w:rPr>
      <w:rFonts w:ascii="Times New Roman" w:hAnsi="Times New Roman" w:cs="Times New Roman"/>
      <w:b/>
      <w:bCs/>
      <w:sz w:val="20"/>
      <w:szCs w:val="20"/>
    </w:rPr>
  </w:style>
  <w:style w:type="paragraph" w:customStyle="1" w:styleId="SpacedNormal">
    <w:name w:val="Spaced Normal"/>
    <w:uiPriority w:val="99"/>
    <w:rsid w:val="00BD3BCE"/>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BD3BCE"/>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BD3BCE"/>
    <w:rPr>
      <w:b/>
      <w:bCs/>
      <w:i/>
      <w:iCs/>
    </w:rPr>
  </w:style>
  <w:style w:type="paragraph" w:customStyle="1" w:styleId="Basic">
    <w:name w:val="Basic"/>
    <w:basedOn w:val="a"/>
    <w:link w:val="BasicChar"/>
    <w:uiPriority w:val="99"/>
    <w:rsid w:val="00BF73C3"/>
    <w:pPr>
      <w:widowControl/>
      <w:autoSpaceDE/>
      <w:autoSpaceDN/>
      <w:adjustRightInd/>
      <w:spacing w:before="0" w:after="0"/>
      <w:ind w:firstLine="540"/>
      <w:jc w:val="both"/>
    </w:pPr>
    <w:rPr>
      <w:sz w:val="22"/>
      <w:lang w:eastAsia="en-US"/>
    </w:rPr>
  </w:style>
  <w:style w:type="character" w:customStyle="1" w:styleId="BasicChar">
    <w:name w:val="Basic Char"/>
    <w:link w:val="Basic"/>
    <w:uiPriority w:val="99"/>
    <w:locked/>
    <w:rsid w:val="00BF73C3"/>
    <w:rPr>
      <w:rFonts w:ascii="Times New Roman" w:hAnsi="Times New Roman" w:cs="Times New Roman"/>
      <w:szCs w:val="20"/>
      <w:lang w:eastAsia="en-US"/>
    </w:rPr>
  </w:style>
  <w:style w:type="paragraph" w:customStyle="1" w:styleId="ConsPlusNormal">
    <w:name w:val="ConsPlusNormal"/>
    <w:rsid w:val="00BF73C3"/>
    <w:pPr>
      <w:autoSpaceDE w:val="0"/>
      <w:autoSpaceDN w:val="0"/>
      <w:adjustRightInd w:val="0"/>
      <w:spacing w:after="0" w:line="240" w:lineRule="auto"/>
    </w:pPr>
    <w:rPr>
      <w:rFonts w:ascii="Arial" w:hAnsi="Arial" w:cs="Arial"/>
      <w:sz w:val="20"/>
      <w:szCs w:val="20"/>
    </w:rPr>
  </w:style>
  <w:style w:type="paragraph" w:styleId="a5">
    <w:name w:val="List Paragraph"/>
    <w:basedOn w:val="a"/>
    <w:uiPriority w:val="34"/>
    <w:qFormat/>
    <w:rsid w:val="00BF73C3"/>
    <w:pPr>
      <w:widowControl/>
      <w:autoSpaceDE/>
      <w:autoSpaceDN/>
      <w:adjustRightInd/>
      <w:spacing w:before="0" w:after="200" w:line="276" w:lineRule="auto"/>
      <w:ind w:left="720"/>
      <w:contextualSpacing/>
    </w:pPr>
    <w:rPr>
      <w:rFonts w:asciiTheme="minorHAnsi" w:hAnsiTheme="minorHAnsi" w:cstheme="minorBidi"/>
      <w:sz w:val="22"/>
      <w:szCs w:val="22"/>
    </w:rPr>
  </w:style>
  <w:style w:type="character" w:styleId="a6">
    <w:name w:val="annotation reference"/>
    <w:basedOn w:val="a0"/>
    <w:uiPriority w:val="99"/>
    <w:semiHidden/>
    <w:unhideWhenUsed/>
    <w:rsid w:val="00BF73C3"/>
    <w:rPr>
      <w:sz w:val="16"/>
      <w:szCs w:val="16"/>
    </w:rPr>
  </w:style>
  <w:style w:type="paragraph" w:styleId="a7">
    <w:name w:val="footnote text"/>
    <w:basedOn w:val="a"/>
    <w:link w:val="a8"/>
    <w:uiPriority w:val="99"/>
    <w:unhideWhenUsed/>
    <w:rsid w:val="00BF73C3"/>
    <w:pPr>
      <w:widowControl/>
      <w:autoSpaceDE/>
      <w:autoSpaceDN/>
      <w:adjustRightInd/>
      <w:spacing w:before="0" w:after="0"/>
      <w:jc w:val="both"/>
    </w:pPr>
    <w:rPr>
      <w:rFonts w:ascii="Arial" w:hAnsi="Arial" w:cstheme="minorBidi"/>
    </w:rPr>
  </w:style>
  <w:style w:type="character" w:customStyle="1" w:styleId="a8">
    <w:name w:val="Текст сноски Знак"/>
    <w:basedOn w:val="a0"/>
    <w:link w:val="a7"/>
    <w:uiPriority w:val="99"/>
    <w:rsid w:val="00BF73C3"/>
    <w:rPr>
      <w:rFonts w:ascii="Arial" w:hAnsi="Arial"/>
      <w:sz w:val="20"/>
      <w:szCs w:val="20"/>
    </w:rPr>
  </w:style>
  <w:style w:type="character" w:styleId="a9">
    <w:name w:val="footnote reference"/>
    <w:basedOn w:val="a0"/>
    <w:uiPriority w:val="99"/>
    <w:rsid w:val="00BF73C3"/>
    <w:rPr>
      <w:rFonts w:cs="Times New Roman"/>
      <w:vertAlign w:val="superscript"/>
    </w:rPr>
  </w:style>
  <w:style w:type="paragraph" w:styleId="aa">
    <w:name w:val="Normal (Web)"/>
    <w:basedOn w:val="a"/>
    <w:uiPriority w:val="99"/>
    <w:rsid w:val="00BF73C3"/>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b">
    <w:name w:val="Body Text Indent"/>
    <w:basedOn w:val="a"/>
    <w:link w:val="ac"/>
    <w:uiPriority w:val="99"/>
    <w:unhideWhenUsed/>
    <w:rsid w:val="00666D8A"/>
    <w:pPr>
      <w:widowControl/>
      <w:autoSpaceDE/>
      <w:autoSpaceDN/>
      <w:adjustRightInd/>
      <w:spacing w:before="0" w:after="120" w:line="276" w:lineRule="auto"/>
      <w:ind w:left="283"/>
    </w:pPr>
    <w:rPr>
      <w:rFonts w:ascii="Calibri" w:hAnsi="Calibri"/>
    </w:rPr>
  </w:style>
  <w:style w:type="character" w:customStyle="1" w:styleId="ac">
    <w:name w:val="Основной текст с отступом Знак"/>
    <w:basedOn w:val="a0"/>
    <w:link w:val="ab"/>
    <w:uiPriority w:val="99"/>
    <w:rsid w:val="00666D8A"/>
    <w:rPr>
      <w:rFonts w:ascii="Calibri" w:hAnsi="Calibri" w:cs="Times New Roman"/>
      <w:sz w:val="20"/>
      <w:szCs w:val="20"/>
    </w:rPr>
  </w:style>
  <w:style w:type="paragraph" w:styleId="3">
    <w:name w:val="Body Text Indent 3"/>
    <w:basedOn w:val="a"/>
    <w:link w:val="30"/>
    <w:uiPriority w:val="99"/>
    <w:unhideWhenUsed/>
    <w:rsid w:val="00666D8A"/>
    <w:pPr>
      <w:widowControl/>
      <w:autoSpaceDE/>
      <w:autoSpaceDN/>
      <w:adjustRightInd/>
      <w:spacing w:before="0" w:after="120"/>
      <w:ind w:left="283"/>
    </w:pPr>
    <w:rPr>
      <w:rFonts w:eastAsia="SimSun"/>
      <w:sz w:val="16"/>
      <w:szCs w:val="16"/>
      <w:lang w:eastAsia="zh-CN"/>
    </w:rPr>
  </w:style>
  <w:style w:type="character" w:customStyle="1" w:styleId="30">
    <w:name w:val="Основной текст с отступом 3 Знак"/>
    <w:basedOn w:val="a0"/>
    <w:link w:val="3"/>
    <w:uiPriority w:val="99"/>
    <w:rsid w:val="00666D8A"/>
    <w:rPr>
      <w:rFonts w:ascii="Times New Roman" w:eastAsia="SimSun" w:hAnsi="Times New Roman" w:cs="Times New Roman"/>
      <w:sz w:val="16"/>
      <w:szCs w:val="16"/>
      <w:lang w:eastAsia="zh-CN"/>
    </w:rPr>
  </w:style>
  <w:style w:type="character" w:styleId="ad">
    <w:name w:val="Hyperlink"/>
    <w:basedOn w:val="a0"/>
    <w:uiPriority w:val="99"/>
    <w:unhideWhenUsed/>
    <w:rsid w:val="00591E10"/>
    <w:rPr>
      <w:color w:val="0000FF" w:themeColor="hyperlink"/>
      <w:u w:val="single"/>
    </w:rPr>
  </w:style>
  <w:style w:type="paragraph" w:styleId="ae">
    <w:name w:val="annotation text"/>
    <w:basedOn w:val="a"/>
    <w:link w:val="af"/>
    <w:uiPriority w:val="99"/>
    <w:unhideWhenUsed/>
    <w:rsid w:val="00E21E68"/>
    <w:pPr>
      <w:widowControl/>
      <w:autoSpaceDE/>
      <w:autoSpaceDN/>
      <w:adjustRightInd/>
      <w:spacing w:before="120" w:after="120"/>
      <w:jc w:val="both"/>
    </w:pPr>
    <w:rPr>
      <w:rFonts w:ascii="Arial" w:eastAsiaTheme="minorHAnsi" w:hAnsi="Arial" w:cstheme="minorBidi"/>
      <w:lang w:eastAsia="en-US"/>
    </w:rPr>
  </w:style>
  <w:style w:type="character" w:customStyle="1" w:styleId="af">
    <w:name w:val="Текст примечания Знак"/>
    <w:basedOn w:val="a0"/>
    <w:link w:val="ae"/>
    <w:uiPriority w:val="99"/>
    <w:rsid w:val="00E21E68"/>
    <w:rPr>
      <w:rFonts w:ascii="Arial" w:eastAsiaTheme="minorHAnsi" w:hAnsi="Arial"/>
      <w:sz w:val="20"/>
      <w:szCs w:val="20"/>
      <w:lang w:eastAsia="en-US"/>
    </w:rPr>
  </w:style>
  <w:style w:type="paragraph" w:styleId="af0">
    <w:name w:val="Balloon Text"/>
    <w:basedOn w:val="a"/>
    <w:link w:val="af1"/>
    <w:uiPriority w:val="99"/>
    <w:semiHidden/>
    <w:unhideWhenUsed/>
    <w:rsid w:val="00E21E68"/>
    <w:pPr>
      <w:spacing w:before="0" w:after="0"/>
    </w:pPr>
    <w:rPr>
      <w:rFonts w:ascii="Segoe UI" w:hAnsi="Segoe UI" w:cs="Segoe UI"/>
      <w:sz w:val="18"/>
      <w:szCs w:val="18"/>
    </w:rPr>
  </w:style>
  <w:style w:type="character" w:customStyle="1" w:styleId="af1">
    <w:name w:val="Текст выноски Знак"/>
    <w:basedOn w:val="a0"/>
    <w:link w:val="af0"/>
    <w:uiPriority w:val="99"/>
    <w:semiHidden/>
    <w:rsid w:val="00E21E6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toba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2C7AF-148A-4BAE-A1EE-8CFC46C7A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133</Pages>
  <Words>50241</Words>
  <Characters>357635</Characters>
  <Application>Microsoft Office Word</Application>
  <DocSecurity>0</DocSecurity>
  <Lines>2980</Lines>
  <Paragraphs>814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Latarcev</dc:creator>
  <cp:lastModifiedBy>Latarcev</cp:lastModifiedBy>
  <cp:revision>11</cp:revision>
  <cp:lastPrinted>2018-02-13T09:21:00Z</cp:lastPrinted>
  <dcterms:created xsi:type="dcterms:W3CDTF">2018-02-06T12:18:00Z</dcterms:created>
  <dcterms:modified xsi:type="dcterms:W3CDTF">2018-02-14T14:14:00Z</dcterms:modified>
</cp:coreProperties>
</file>